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7F" w:rsidRPr="00F0537F" w:rsidRDefault="00F0537F" w:rsidP="00F0537F">
      <w:pPr>
        <w:widowControl/>
        <w:spacing w:line="360" w:lineRule="auto"/>
        <w:jc w:val="left"/>
        <w:rPr>
          <w:rFonts w:ascii="Times New Roman" w:eastAsia="黑体" w:hAnsi="Times New Roman"/>
          <w:b/>
          <w:kern w:val="0"/>
          <w:sz w:val="36"/>
          <w:szCs w:val="36"/>
        </w:rPr>
      </w:pPr>
      <w:bookmarkStart w:id="0" w:name="_GoBack"/>
      <w:r w:rsidRPr="00F0537F">
        <w:rPr>
          <w:rFonts w:ascii="Times New Roman" w:eastAsia="PMingLiU" w:hAnsi="Times New Roman" w:hint="eastAsia"/>
          <w:b/>
          <w:kern w:val="0"/>
          <w:sz w:val="36"/>
          <w:szCs w:val="36"/>
          <w:lang w:eastAsia="zh-TW"/>
        </w:rPr>
        <w:t>廈門大學</w:t>
      </w:r>
      <w:r w:rsidR="00764119">
        <w:rPr>
          <w:rFonts w:ascii="Times New Roman" w:eastAsia="PMingLiU" w:hAnsi="Times New Roman" w:hint="eastAsia"/>
          <w:b/>
          <w:kern w:val="0"/>
          <w:sz w:val="36"/>
          <w:szCs w:val="36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b/>
          <w:kern w:val="0"/>
          <w:sz w:val="36"/>
          <w:szCs w:val="36"/>
          <w:lang w:eastAsia="zh-TW"/>
        </w:rPr>
        <w:t>院</w:t>
      </w:r>
      <w:r w:rsidRPr="00F0537F">
        <w:rPr>
          <w:rFonts w:ascii="Times New Roman" w:eastAsia="PMingLiU" w:hAnsi="Times New Roman"/>
          <w:b/>
          <w:kern w:val="0"/>
          <w:sz w:val="36"/>
          <w:szCs w:val="36"/>
          <w:lang w:eastAsia="zh-TW"/>
        </w:rPr>
        <w:t>2015</w:t>
      </w:r>
      <w:r w:rsidRPr="00F0537F">
        <w:rPr>
          <w:rFonts w:ascii="Times New Roman" w:eastAsia="PMingLiU" w:hAnsi="Times New Roman" w:hint="eastAsia"/>
          <w:b/>
          <w:kern w:val="0"/>
          <w:sz w:val="36"/>
          <w:szCs w:val="36"/>
          <w:lang w:eastAsia="zh-TW"/>
        </w:rPr>
        <w:t>年港澳臺博士招生</w:t>
      </w:r>
    </w:p>
    <w:p w:rsidR="000855F3" w:rsidRPr="00F0537F" w:rsidRDefault="00F0537F" w:rsidP="00F0537F">
      <w:pPr>
        <w:widowControl/>
        <w:spacing w:line="360" w:lineRule="auto"/>
        <w:jc w:val="center"/>
        <w:rPr>
          <w:rFonts w:ascii="Times New Roman" w:hAnsi="Times New Roman"/>
          <w:kern w:val="0"/>
          <w:sz w:val="36"/>
          <w:szCs w:val="36"/>
        </w:rPr>
      </w:pPr>
      <w:r w:rsidRPr="00F0537F">
        <w:rPr>
          <w:rFonts w:ascii="Times New Roman" w:eastAsia="PMingLiU" w:hAnsi="Times New Roman"/>
          <w:b/>
          <w:kern w:val="0"/>
          <w:sz w:val="36"/>
          <w:szCs w:val="36"/>
          <w:lang w:eastAsia="zh-TW"/>
        </w:rPr>
        <w:t>“</w:t>
      </w:r>
      <w:r w:rsidRPr="00F0537F">
        <w:rPr>
          <w:rFonts w:ascii="Times New Roman" w:eastAsia="PMingLiU" w:hAnsi="Times New Roman" w:hint="eastAsia"/>
          <w:b/>
          <w:kern w:val="0"/>
          <w:sz w:val="36"/>
          <w:szCs w:val="36"/>
          <w:lang w:eastAsia="zh-TW"/>
        </w:rPr>
        <w:t>申請</w:t>
      </w:r>
      <w:r w:rsidRPr="00F0537F">
        <w:rPr>
          <w:rFonts w:ascii="Times New Roman" w:eastAsia="PMingLiU" w:hAnsi="Times New Roman"/>
          <w:b/>
          <w:kern w:val="0"/>
          <w:sz w:val="36"/>
          <w:szCs w:val="36"/>
          <w:lang w:eastAsia="zh-TW"/>
        </w:rPr>
        <w:t>-</w:t>
      </w:r>
      <w:r w:rsidRPr="00F0537F">
        <w:rPr>
          <w:rFonts w:ascii="Times New Roman" w:eastAsia="PMingLiU" w:hAnsi="Times New Roman" w:hint="eastAsia"/>
          <w:b/>
          <w:kern w:val="0"/>
          <w:sz w:val="36"/>
          <w:szCs w:val="36"/>
          <w:lang w:eastAsia="zh-TW"/>
        </w:rPr>
        <w:t>考核制</w:t>
      </w:r>
      <w:r w:rsidRPr="00F0537F">
        <w:rPr>
          <w:rFonts w:ascii="Times New Roman" w:eastAsia="PMingLiU" w:hAnsi="Times New Roman"/>
          <w:b/>
          <w:kern w:val="0"/>
          <w:sz w:val="36"/>
          <w:szCs w:val="36"/>
          <w:lang w:eastAsia="zh-TW"/>
        </w:rPr>
        <w:t>”</w:t>
      </w:r>
      <w:r w:rsidRPr="00F0537F">
        <w:rPr>
          <w:rFonts w:ascii="Times New Roman" w:eastAsia="PMingLiU" w:hAnsi="Times New Roman" w:hint="eastAsia"/>
          <w:b/>
          <w:kern w:val="0"/>
          <w:sz w:val="36"/>
          <w:szCs w:val="36"/>
          <w:lang w:eastAsia="zh-TW"/>
        </w:rPr>
        <w:t>選拔辦法</w:t>
      </w:r>
    </w:p>
    <w:bookmarkEnd w:id="0"/>
    <w:p w:rsidR="00316A9D" w:rsidRPr="00F0537F" w:rsidRDefault="00F0537F" w:rsidP="00316A9D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院是集科研、教學、國際交流與社會服務於一身的多功能、高層次的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平臺和人才培養基地。研究院設立了</w:t>
      </w:r>
      <w:r w:rsidR="00F46C58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法專業和</w:t>
      </w:r>
      <w:r w:rsidR="00B737B2" w:rsidRPr="00B737B2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管理專業的碩士點、博士點，建立了全方位、多層次的</w:t>
      </w:r>
      <w:r w:rsidR="00F46C58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人才培養體系。基於地緣優勢，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院近年來在海峽兩岸的</w:t>
      </w:r>
      <w:r w:rsidR="00F46C58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人才培養和學術交流方面發揮了重要作用，成為我國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和</w:t>
      </w:r>
      <w:r w:rsidR="00F46C58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人才培養的重鎮之一。</w:t>
      </w:r>
    </w:p>
    <w:p w:rsidR="000855F3" w:rsidRPr="00F0537F" w:rsidRDefault="00F0537F" w:rsidP="00316A9D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年招收臺灣、香港、澳門博士生全面實行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申請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-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考核制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，錄取方式的具體實施辦法如下：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一、申請資格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1. 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持有香港、澳門永久性居民身份證和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港澳居民來往內地通行證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的香港、澳門考生或持有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臺灣居民來往大陸通行證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的臺灣考生。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2. 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須具有與內地（祖國大陸）碩士學位相當的學位或同等學歷。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3. 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品德良好、身體健康。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4. 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有兩名與報考專業相關的副教授以上或相當職稱的學者書面推薦。</w:t>
      </w:r>
    </w:p>
    <w:p w:rsidR="000855F3" w:rsidRPr="00F0537F" w:rsidRDefault="00F0537F" w:rsidP="000855F3">
      <w:pPr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二、招生類別</w:t>
      </w:r>
    </w:p>
    <w:p w:rsidR="000855F3" w:rsidRPr="00F0537F" w:rsidRDefault="00F0537F" w:rsidP="000855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自費全日制博士研究生、自費非全日制（兼讀）博士研究生。</w:t>
      </w:r>
    </w:p>
    <w:p w:rsidR="00803CFF" w:rsidRPr="00F0537F" w:rsidRDefault="00F0537F" w:rsidP="00341E25">
      <w:pPr>
        <w:spacing w:line="360" w:lineRule="auto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自費全日制學生為全脫產學習，可以申請教育部、福建省政府和寶鋼教育基金會為全日制港澳臺學生設立的獎學金。自費非全日制（兼讀）學生可工作和學習兼顧，集中時間來我校學習。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三、學制和在學年限（含休學、保留學籍）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學制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4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年。在校年限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3 — 7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年（含休學），在校年限是指學生學籍在校的年限。有能力提前完成學業、符合畢業條件的博士生可按我校的相關規定申請提前畢業。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四、招生專業</w:t>
      </w:r>
    </w:p>
    <w:p w:rsidR="000855F3" w:rsidRPr="00F0537F" w:rsidRDefault="00F46C58" w:rsidP="00E11FA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</w:t>
      </w:r>
      <w:r w:rsidR="00F0537F"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法、</w:t>
      </w:r>
      <w:r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</w:t>
      </w:r>
      <w:r w:rsidR="00F0537F"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管理，參見“廈門大學</w:t>
      </w:r>
      <w:r w:rsidR="00F0537F"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="00F0537F"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年港澳臺博士研究生招生專業目錄”（</w:t>
      </w:r>
      <w:hyperlink r:id="rId9" w:history="1">
        <w:r w:rsidR="00F0537F" w:rsidRPr="00F0537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http://zs.xmu.edu.cn</w:t>
        </w:r>
      </w:hyperlink>
      <w:r w:rsidR="00F0537F"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）。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五、報名程式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1.</w:t>
      </w:r>
      <w:r w:rsidRPr="00F0537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報名時間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2014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11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20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日至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12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19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日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2.</w:t>
      </w:r>
      <w:r w:rsidRPr="00F0537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報名地點：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①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北京理工大學（研究生院）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地址：北京海澱區中關村南大街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5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號，郵遞區號：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100081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(010)68945819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(010)68945112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②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廣東省教育考試院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地址：廣州市中山大道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69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號，郵遞區號：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510631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(020)38627813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(020)38627826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③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京港學術交流中心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地址：香港北角英皇道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83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號聯合出版大廈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14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樓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(00852)28936355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(00852)28345519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④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澳門高等教育輔助辦公室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地址：澳門羅利基博士大馬路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614A -640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號龍城大廈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: (00853)28345403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(00853)28701076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澳門高等教育輔助辦公室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—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大學生中心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地址：澳門何蘭園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68-B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號華昌大廈地下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B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座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(00853)28563533, 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圖文傳真：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(00853)28563722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3.</w:t>
      </w:r>
      <w:r w:rsidRPr="00F0537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報名手續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報名時考生須提交以下資料：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(1)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本人居住地身份證件副本（香港、澳門考生持香港、澳門永久性居民身份證和“港澳居民來往內地通行證”；臺灣考生持“臺灣居民來往大陸通行證”）；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(2)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《香港、澳門、臺灣人士攻讀內地（祖國大陸）招生單位碩士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/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博士學位申請表》；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(3)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近期正面半身免冠同一底片的二寸照片兩張；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(4)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碩士學位證書副本或同等學力文憑副本，應屆畢業生須提交學校教務部門出具的預畢業證明。（持海外教育機構學歷的，報考點或我校有要求的，應到中國教育部留學服務中心認證。持預畢業證明者報考者須在開學報到前提交最高學位證書，否則錄取資格將被取消。）；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(5)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攻讀碩士學位的成績單；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(6)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兩名與報考專業相關的副教授及以上或相當職稱的學者書面推薦；</w:t>
      </w:r>
    </w:p>
    <w:p w:rsidR="002C6360" w:rsidRPr="00F0537F" w:rsidRDefault="00F0537F" w:rsidP="002C6360">
      <w:pPr>
        <w:spacing w:line="360" w:lineRule="auto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(7)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體格檢查報告；</w:t>
      </w:r>
    </w:p>
    <w:p w:rsidR="003A5587" w:rsidRPr="00F0537F" w:rsidRDefault="00F0537F" w:rsidP="003A5587">
      <w:pPr>
        <w:spacing w:line="360" w:lineRule="auto"/>
        <w:ind w:leftChars="200" w:left="420"/>
        <w:rPr>
          <w:rFonts w:ascii="Verdana" w:hAnsi="Verdana" w:cs="宋体"/>
          <w:kern w:val="0"/>
          <w:sz w:val="24"/>
          <w:szCs w:val="24"/>
          <w:u w:val="single"/>
          <w:lang w:eastAsia="zh-TW"/>
        </w:rPr>
      </w:pPr>
      <w:r w:rsidRPr="00F0537F">
        <w:rPr>
          <w:rFonts w:ascii="Verdana" w:eastAsia="PMingLiU" w:hAnsi="Verdana" w:cs="宋体" w:hint="eastAsia"/>
          <w:kern w:val="0"/>
          <w:sz w:val="24"/>
          <w:szCs w:val="24"/>
          <w:u w:val="single"/>
          <w:lang w:eastAsia="zh-TW"/>
        </w:rPr>
        <w:t>（</w:t>
      </w:r>
      <w:r w:rsidRPr="00F0537F">
        <w:rPr>
          <w:rFonts w:ascii="Verdana" w:eastAsia="PMingLiU" w:hAnsi="Verdana" w:cs="宋体"/>
          <w:kern w:val="0"/>
          <w:sz w:val="24"/>
          <w:szCs w:val="24"/>
          <w:u w:val="single"/>
          <w:lang w:eastAsia="zh-TW"/>
        </w:rPr>
        <w:t>1</w:t>
      </w:r>
      <w:r w:rsidRPr="00F0537F">
        <w:rPr>
          <w:rFonts w:ascii="Verdana" w:eastAsia="PMingLiU" w:hAnsi="Verdana" w:cs="宋体" w:hint="eastAsia"/>
          <w:kern w:val="0"/>
          <w:sz w:val="24"/>
          <w:szCs w:val="24"/>
          <w:u w:val="single"/>
          <w:lang w:eastAsia="zh-TW"/>
        </w:rPr>
        <w:t>）</w:t>
      </w:r>
      <w:r w:rsidRPr="00F0537F">
        <w:rPr>
          <w:rFonts w:ascii="Verdana" w:eastAsia="PMingLiU" w:hAnsi="Verdana" w:cs="宋体"/>
          <w:kern w:val="0"/>
          <w:sz w:val="24"/>
          <w:szCs w:val="24"/>
          <w:u w:val="single"/>
          <w:lang w:eastAsia="zh-TW"/>
        </w:rPr>
        <w:t>-</w:t>
      </w:r>
      <w:r w:rsidRPr="00F0537F">
        <w:rPr>
          <w:rFonts w:ascii="Verdana" w:eastAsia="PMingLiU" w:hAnsi="Verdana" w:cs="宋体" w:hint="eastAsia"/>
          <w:kern w:val="0"/>
          <w:sz w:val="24"/>
          <w:szCs w:val="24"/>
          <w:u w:val="single"/>
          <w:lang w:eastAsia="zh-TW"/>
        </w:rPr>
        <w:t>（</w:t>
      </w:r>
      <w:r w:rsidRPr="00F0537F">
        <w:rPr>
          <w:rFonts w:ascii="Verdana" w:eastAsia="PMingLiU" w:hAnsi="Verdana" w:cs="宋体"/>
          <w:kern w:val="0"/>
          <w:sz w:val="24"/>
          <w:szCs w:val="24"/>
          <w:u w:val="single"/>
          <w:lang w:eastAsia="zh-TW"/>
        </w:rPr>
        <w:t>7</w:t>
      </w:r>
      <w:r w:rsidRPr="00F0537F">
        <w:rPr>
          <w:rFonts w:ascii="Verdana" w:eastAsia="PMingLiU" w:hAnsi="Verdana" w:cs="宋体" w:hint="eastAsia"/>
          <w:kern w:val="0"/>
          <w:sz w:val="24"/>
          <w:szCs w:val="24"/>
          <w:u w:val="single"/>
          <w:lang w:eastAsia="zh-TW"/>
        </w:rPr>
        <w:t>）項材料由考生提交給指定報考點。</w:t>
      </w:r>
    </w:p>
    <w:p w:rsidR="003A5587" w:rsidRPr="00F0537F" w:rsidRDefault="00F0537F" w:rsidP="003A5587">
      <w:pPr>
        <w:spacing w:line="360" w:lineRule="auto"/>
        <w:ind w:leftChars="200" w:left="420"/>
        <w:rPr>
          <w:rFonts w:ascii="Verdana" w:hAnsi="Verdana" w:cs="宋体"/>
          <w:kern w:val="0"/>
          <w:sz w:val="24"/>
          <w:szCs w:val="24"/>
        </w:rPr>
      </w:pPr>
      <w:r w:rsidRPr="00F0537F">
        <w:rPr>
          <w:rFonts w:ascii="Verdana" w:eastAsia="PMingLiU" w:hAnsi="Verdana" w:cs="宋体"/>
          <w:kern w:val="0"/>
          <w:sz w:val="24"/>
          <w:szCs w:val="24"/>
          <w:lang w:eastAsia="zh-TW"/>
        </w:rPr>
        <w:t xml:space="preserve">(8) </w:t>
      </w:r>
      <w:r w:rsidRPr="00F0537F">
        <w:rPr>
          <w:rFonts w:ascii="Verdana" w:eastAsia="PMingLiU" w:hAnsi="Verdana" w:cs="宋体" w:hint="eastAsia"/>
          <w:kern w:val="0"/>
          <w:sz w:val="24"/>
          <w:szCs w:val="24"/>
          <w:lang w:eastAsia="zh-TW"/>
        </w:rPr>
        <w:t>考生自述（主要包括考生本人的通常表現、外語水準、業務和科研能力、研究計畫等方面內容）；</w:t>
      </w:r>
    </w:p>
    <w:p w:rsidR="003A5587" w:rsidRPr="00F0537F" w:rsidRDefault="00F0537F" w:rsidP="003A5587">
      <w:pPr>
        <w:spacing w:line="360" w:lineRule="auto"/>
        <w:ind w:leftChars="200" w:left="420"/>
        <w:rPr>
          <w:rFonts w:ascii="Verdana" w:hAnsi="Verdana" w:cs="宋体"/>
          <w:kern w:val="0"/>
          <w:sz w:val="24"/>
          <w:szCs w:val="24"/>
        </w:rPr>
      </w:pPr>
      <w:r w:rsidRPr="00F0537F">
        <w:rPr>
          <w:rFonts w:ascii="Verdana" w:eastAsia="PMingLiU" w:hAnsi="Verdana" w:cs="宋体"/>
          <w:kern w:val="0"/>
          <w:sz w:val="24"/>
          <w:szCs w:val="24"/>
          <w:lang w:eastAsia="zh-TW"/>
        </w:rPr>
        <w:t xml:space="preserve">(9) </w:t>
      </w:r>
      <w:r w:rsidRPr="00F0537F">
        <w:rPr>
          <w:rFonts w:ascii="Verdana" w:eastAsia="PMingLiU" w:hAnsi="Verdana" w:cs="宋体" w:hint="eastAsia"/>
          <w:kern w:val="0"/>
          <w:sz w:val="24"/>
          <w:szCs w:val="24"/>
          <w:lang w:eastAsia="zh-TW"/>
        </w:rPr>
        <w:t>科研成果一覽表（格式自定，列出代表性學術成果），提供公開發表的學術論文、碩士學位論文摘要或全文、其它科研成果和獲獎證書等資料的影本；</w:t>
      </w:r>
      <w:r w:rsidR="003A5587" w:rsidRPr="00F0537F">
        <w:rPr>
          <w:rFonts w:ascii="Verdana" w:hAnsi="Verdana" w:cs="宋体"/>
          <w:kern w:val="0"/>
          <w:sz w:val="24"/>
          <w:szCs w:val="24"/>
        </w:rPr>
        <w:t xml:space="preserve"> </w:t>
      </w:r>
    </w:p>
    <w:p w:rsidR="003A5587" w:rsidRPr="00F0537F" w:rsidRDefault="00F0537F" w:rsidP="003A5587">
      <w:pPr>
        <w:spacing w:line="360" w:lineRule="auto"/>
        <w:ind w:leftChars="200" w:left="420"/>
        <w:rPr>
          <w:rFonts w:ascii="Verdana" w:hAnsi="Verdana" w:cs="宋体"/>
          <w:kern w:val="0"/>
          <w:sz w:val="24"/>
          <w:szCs w:val="24"/>
        </w:rPr>
      </w:pPr>
      <w:r w:rsidRPr="00F0537F">
        <w:rPr>
          <w:rFonts w:ascii="Verdana" w:eastAsia="PMingLiU" w:hAnsi="Verdana" w:cs="宋体"/>
          <w:kern w:val="0"/>
          <w:sz w:val="24"/>
          <w:szCs w:val="24"/>
          <w:lang w:eastAsia="zh-TW"/>
        </w:rPr>
        <w:lastRenderedPageBreak/>
        <w:t>(10)</w:t>
      </w:r>
      <w:r w:rsidRPr="00F0537F">
        <w:rPr>
          <w:rFonts w:ascii="Verdana" w:eastAsia="PMingLiU" w:hAnsi="Verdana" w:cs="宋体" w:hint="eastAsia"/>
          <w:kern w:val="0"/>
          <w:sz w:val="24"/>
          <w:szCs w:val="24"/>
          <w:lang w:eastAsia="zh-TW"/>
        </w:rPr>
        <w:t>擬攻讀博士學位期間的科學研究計畫書，不少於</w:t>
      </w:r>
      <w:r w:rsidRPr="00F0537F">
        <w:rPr>
          <w:rFonts w:ascii="Verdana" w:eastAsia="PMingLiU" w:hAnsi="Verdana" w:cs="宋体"/>
          <w:kern w:val="0"/>
          <w:sz w:val="24"/>
          <w:szCs w:val="24"/>
          <w:lang w:eastAsia="zh-TW"/>
        </w:rPr>
        <w:t>3000</w:t>
      </w:r>
      <w:r w:rsidRPr="00F0537F">
        <w:rPr>
          <w:rFonts w:ascii="Verdana" w:eastAsia="PMingLiU" w:hAnsi="Verdana" w:cs="宋体" w:hint="eastAsia"/>
          <w:kern w:val="0"/>
          <w:sz w:val="24"/>
          <w:szCs w:val="24"/>
          <w:lang w:eastAsia="zh-TW"/>
        </w:rPr>
        <w:t>字，格式自定，要求有文獻綜述和參考文獻目錄。</w:t>
      </w:r>
    </w:p>
    <w:p w:rsidR="00341E25" w:rsidRPr="00F0537F" w:rsidRDefault="00F0537F" w:rsidP="00341E25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（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8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）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-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（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10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）項材料，由考生直接寄送到廈門大學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院林老師收（郵寄位址詳見最後聯繫方式），</w:t>
      </w:r>
      <w:r w:rsidRPr="00F0537F">
        <w:rPr>
          <w:rFonts w:eastAsia="PMingLiU" w:hint="eastAsia"/>
          <w:kern w:val="0"/>
          <w:sz w:val="24"/>
          <w:lang w:eastAsia="zh-TW"/>
        </w:rPr>
        <w:t>並注明：港澳臺博士生“申請</w:t>
      </w:r>
      <w:r w:rsidRPr="00F0537F">
        <w:rPr>
          <w:rFonts w:eastAsia="PMingLiU"/>
          <w:kern w:val="0"/>
          <w:sz w:val="24"/>
          <w:lang w:eastAsia="zh-TW"/>
        </w:rPr>
        <w:t>-</w:t>
      </w:r>
      <w:r w:rsidRPr="00F0537F">
        <w:rPr>
          <w:rFonts w:eastAsia="PMingLiU" w:hint="eastAsia"/>
          <w:kern w:val="0"/>
          <w:sz w:val="24"/>
          <w:lang w:eastAsia="zh-TW"/>
        </w:rPr>
        <w:t>考核制”補充資料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bCs/>
          <w:kern w:val="0"/>
          <w:sz w:val="24"/>
          <w:szCs w:val="24"/>
          <w:lang w:eastAsia="zh-TW"/>
        </w:rPr>
        <w:t xml:space="preserve">4. </w:t>
      </w:r>
      <w:r w:rsidRPr="00F0537F">
        <w:rPr>
          <w:rFonts w:ascii="Times New Roman" w:eastAsia="PMingLiU" w:hAnsi="Times New Roman" w:hint="eastAsia"/>
          <w:bCs/>
          <w:kern w:val="0"/>
          <w:sz w:val="24"/>
          <w:szCs w:val="24"/>
          <w:lang w:eastAsia="zh-TW"/>
        </w:rPr>
        <w:t>廈門大學代碼：</w:t>
      </w:r>
      <w:r w:rsidRPr="00F0537F">
        <w:rPr>
          <w:rFonts w:ascii="Times New Roman" w:eastAsia="PMingLiU" w:hAnsi="Times New Roman"/>
          <w:bCs/>
          <w:kern w:val="0"/>
          <w:sz w:val="24"/>
          <w:szCs w:val="24"/>
          <w:lang w:eastAsia="zh-TW"/>
        </w:rPr>
        <w:t>10384</w:t>
      </w:r>
    </w:p>
    <w:p w:rsidR="00DE6CB5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注：所提交材料不退還。若發現材料造假者，包括學術造假或抄襲，即使已被錄取，也將取消博士錄取資格，已入學者退學處理。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 </w:t>
      </w:r>
    </w:p>
    <w:p w:rsidR="00DE6CB5" w:rsidRPr="00F0537F" w:rsidRDefault="00F0537F" w:rsidP="00341E25">
      <w:pPr>
        <w:spacing w:line="360" w:lineRule="auto"/>
        <w:rPr>
          <w:rFonts w:ascii="Verdana" w:hAnsi="Verdana" w:cs="宋体"/>
          <w:b/>
          <w:bCs/>
          <w:kern w:val="0"/>
          <w:sz w:val="24"/>
          <w:szCs w:val="24"/>
        </w:rPr>
      </w:pPr>
      <w:r w:rsidRPr="00F0537F">
        <w:rPr>
          <w:rFonts w:ascii="Verdana" w:eastAsia="PMingLiU" w:hAnsi="Verdana" w:cs="宋体" w:hint="eastAsia"/>
          <w:b/>
          <w:bCs/>
          <w:kern w:val="0"/>
          <w:sz w:val="24"/>
          <w:szCs w:val="24"/>
          <w:lang w:eastAsia="zh-TW"/>
        </w:rPr>
        <w:t>六、申請材料審核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考生的報名資料通過報考點和招生辦的資格審查後，將送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進行學術審查。研究院收到考生的報名資料和補充資料後，由院系專家組對考生提供的申請材料所體現的專業基礎、學術背景、科研經歷及成果、專家推薦情況、擬攻讀博士學位的研究計畫等，進行認真評審。研究院根據評審結果確定入圍考核名單，入圍考核名單報招生辦審核後在研究院網站公佈，並通知入圍者參加考核。</w:t>
      </w:r>
    </w:p>
    <w:p w:rsidR="009F6FDC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七、考核</w:t>
      </w:r>
    </w:p>
    <w:p w:rsidR="00341E25" w:rsidRPr="00F0537F" w:rsidRDefault="00F0537F" w:rsidP="009162F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面（筆）試在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4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月份進行，具體安排以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院通知為准。入圍考核名單的考生在考核前須攜帶畢業證書、學位證書原件（應屆生攜學生證）和身份證明原件接受學院核查。</w:t>
      </w:r>
    </w:p>
    <w:p w:rsidR="00754032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考核基本形式</w:t>
      </w:r>
    </w:p>
    <w:p w:rsidR="00B27EB2" w:rsidRPr="00F0537F" w:rsidRDefault="00F0537F" w:rsidP="00C2698C">
      <w:pPr>
        <w:spacing w:line="440" w:lineRule="exact"/>
        <w:rPr>
          <w:rFonts w:ascii="宋体" w:hAnsi="宋体"/>
          <w:sz w:val="24"/>
          <w:szCs w:val="24"/>
        </w:rPr>
      </w:pPr>
      <w:r w:rsidRPr="00F0537F">
        <w:rPr>
          <w:rFonts w:ascii="宋体" w:eastAsia="PMingLiU" w:hAnsi="宋体" w:hint="eastAsia"/>
          <w:sz w:val="24"/>
          <w:szCs w:val="24"/>
          <w:lang w:eastAsia="zh-TW"/>
        </w:rPr>
        <w:t>（</w:t>
      </w:r>
      <w:r w:rsidRPr="00F0537F">
        <w:rPr>
          <w:rFonts w:ascii="宋体" w:eastAsia="PMingLiU" w:hAnsi="宋体"/>
          <w:sz w:val="24"/>
          <w:szCs w:val="24"/>
          <w:lang w:eastAsia="zh-TW"/>
        </w:rPr>
        <w:t>1</w:t>
      </w:r>
      <w:r w:rsidRPr="00F0537F">
        <w:rPr>
          <w:rFonts w:ascii="宋体" w:eastAsia="PMingLiU" w:hAnsi="宋体" w:hint="eastAsia"/>
          <w:sz w:val="24"/>
          <w:szCs w:val="24"/>
          <w:lang w:eastAsia="zh-TW"/>
        </w:rPr>
        <w:t>）筆試：專業基礎知識筆試測試。</w:t>
      </w:r>
    </w:p>
    <w:p w:rsidR="00B27EB2" w:rsidRPr="00F0537F" w:rsidRDefault="00F0537F" w:rsidP="00341E25">
      <w:pPr>
        <w:spacing w:line="440" w:lineRule="exact"/>
        <w:rPr>
          <w:rFonts w:ascii="宋体" w:hAnsi="宋体"/>
          <w:sz w:val="24"/>
          <w:szCs w:val="24"/>
          <w:lang w:eastAsia="zh-TW"/>
        </w:rPr>
      </w:pPr>
      <w:r w:rsidRPr="00F0537F">
        <w:rPr>
          <w:rFonts w:ascii="宋体" w:eastAsia="PMingLiU" w:hAnsi="宋体" w:hint="eastAsia"/>
          <w:sz w:val="24"/>
          <w:szCs w:val="24"/>
          <w:lang w:eastAsia="zh-TW"/>
        </w:rPr>
        <w:t>（</w:t>
      </w:r>
      <w:r w:rsidRPr="00F0537F">
        <w:rPr>
          <w:rFonts w:ascii="宋体" w:eastAsia="PMingLiU" w:hAnsi="宋体"/>
          <w:sz w:val="24"/>
          <w:szCs w:val="24"/>
          <w:lang w:eastAsia="zh-TW"/>
        </w:rPr>
        <w:t>2</w:t>
      </w:r>
      <w:r w:rsidRPr="00F0537F">
        <w:rPr>
          <w:rFonts w:ascii="宋体" w:eastAsia="PMingLiU" w:hAnsi="宋体" w:hint="eastAsia"/>
          <w:sz w:val="24"/>
          <w:szCs w:val="24"/>
          <w:lang w:eastAsia="zh-TW"/>
        </w:rPr>
        <w:t>）面試：考察考生的知識結構、學習動機、科研背景和學術研究經歷、工作經歷，考核學生的外語聽力、口語能力和專業外文閱讀水準等。每個面試小組成員不少於</w:t>
      </w:r>
      <w:r w:rsidRPr="00F0537F">
        <w:rPr>
          <w:rFonts w:ascii="宋体" w:eastAsia="PMingLiU" w:hAnsi="宋体"/>
          <w:sz w:val="24"/>
          <w:szCs w:val="24"/>
          <w:lang w:eastAsia="zh-TW"/>
        </w:rPr>
        <w:t xml:space="preserve"> 5 </w:t>
      </w:r>
      <w:r w:rsidRPr="00F0537F">
        <w:rPr>
          <w:rFonts w:ascii="宋体" w:eastAsia="PMingLiU" w:hAnsi="宋体" w:hint="eastAsia"/>
          <w:sz w:val="24"/>
          <w:szCs w:val="24"/>
          <w:lang w:eastAsia="zh-TW"/>
        </w:rPr>
        <w:t>人，且要指派專門的秘書做錄音，筆錄等。</w:t>
      </w:r>
    </w:p>
    <w:p w:rsidR="00B27EB2" w:rsidRPr="00F0537F" w:rsidRDefault="00F0537F" w:rsidP="00C2698C">
      <w:pPr>
        <w:spacing w:line="440" w:lineRule="exact"/>
        <w:rPr>
          <w:rFonts w:ascii="宋体" w:hAnsi="宋体"/>
          <w:sz w:val="24"/>
          <w:szCs w:val="24"/>
        </w:rPr>
      </w:pPr>
      <w:r w:rsidRPr="00F0537F">
        <w:rPr>
          <w:rFonts w:ascii="宋体" w:eastAsia="PMingLiU" w:hAnsi="宋体" w:hint="eastAsia"/>
          <w:sz w:val="24"/>
          <w:szCs w:val="24"/>
          <w:lang w:eastAsia="zh-TW"/>
        </w:rPr>
        <w:t>（</w:t>
      </w:r>
      <w:r w:rsidRPr="00F0537F">
        <w:rPr>
          <w:rFonts w:ascii="宋体" w:eastAsia="PMingLiU" w:hAnsi="宋体"/>
          <w:sz w:val="24"/>
          <w:szCs w:val="24"/>
          <w:lang w:eastAsia="zh-TW"/>
        </w:rPr>
        <w:t>3</w:t>
      </w:r>
      <w:r w:rsidRPr="00F0537F">
        <w:rPr>
          <w:rFonts w:ascii="宋体" w:eastAsia="PMingLiU" w:hAnsi="宋体" w:hint="eastAsia"/>
          <w:sz w:val="24"/>
          <w:szCs w:val="24"/>
          <w:lang w:eastAsia="zh-TW"/>
        </w:rPr>
        <w:t>）專家組綜合評價</w:t>
      </w:r>
    </w:p>
    <w:p w:rsidR="00B27EB2" w:rsidRPr="00F0537F" w:rsidRDefault="00F0537F" w:rsidP="00C2698C">
      <w:pPr>
        <w:spacing w:line="440" w:lineRule="exact"/>
        <w:ind w:firstLineChars="50" w:firstLine="120"/>
        <w:rPr>
          <w:rFonts w:ascii="宋体" w:hAnsi="宋体"/>
          <w:sz w:val="24"/>
          <w:szCs w:val="24"/>
        </w:rPr>
      </w:pPr>
      <w:r w:rsidRPr="00F0537F">
        <w:rPr>
          <w:rFonts w:ascii="宋体" w:eastAsia="PMingLiU" w:hAnsi="宋体" w:hint="eastAsia"/>
          <w:sz w:val="24"/>
          <w:szCs w:val="24"/>
          <w:lang w:eastAsia="zh-TW"/>
        </w:rPr>
        <w:t>專家組根據考生分專業測試以及面試考核結果，判斷其從事科研的能力和培養</w:t>
      </w:r>
      <w:r w:rsidRPr="00F0537F">
        <w:rPr>
          <w:rFonts w:ascii="宋体" w:eastAsia="PMingLiU" w:hAnsi="宋体" w:hint="eastAsia"/>
          <w:sz w:val="24"/>
          <w:szCs w:val="24"/>
          <w:lang w:eastAsia="zh-TW"/>
        </w:rPr>
        <w:lastRenderedPageBreak/>
        <w:t>前途等綜合素質，並給出筆（面）試成績和書面綜合評價。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八、錄取</w:t>
      </w:r>
      <w:r w:rsidRPr="00F0537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:</w:t>
      </w:r>
    </w:p>
    <w:p w:rsidR="009F6FDC" w:rsidRPr="00F0537F" w:rsidRDefault="00764119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="00F0537F"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院招生領導小組堅持貫徹公平公正、擇優選拔和寧缺毋濫的原則，根據考生考核的筆</w:t>
      </w:r>
      <w:r w:rsidR="00F0537F"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(</w:t>
      </w:r>
      <w:r w:rsidR="00F0537F"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面</w:t>
      </w:r>
      <w:r w:rsidR="00F0537F"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)</w:t>
      </w:r>
      <w:r w:rsidR="00F0537F"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試成績，結合素質審核結果，綜合評價，擇優錄取，真正選拔出具有科研能力和創新潛質的高層次人才。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  <w:lang w:eastAsia="zh-TW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擬錄取結果由研究院研究生招生領導小組審批、主管院長簽字，報校招生辦審核後，提交招生領導小組審批。經校招生領導小組審批後，在校招生辦網站和學院網站公佈擬錄取名單。正式錄取名單以福建省教育考試院和教育部錄檢通過後的結果為准。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九、聯繫方式：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聯繫電話：林老師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 (0)592 2182729 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+86 (0)592 2182729</w:t>
      </w:r>
    </w:p>
    <w:p w:rsidR="000855F3" w:rsidRPr="00F0537F" w:rsidRDefault="00F0537F" w:rsidP="000855F3">
      <w:pPr>
        <w:widowControl/>
        <w:spacing w:line="360" w:lineRule="auto"/>
        <w:jc w:val="left"/>
        <w:rPr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:</w:t>
      </w:r>
      <w:hyperlink r:id="rId10" w:history="1">
        <w:r w:rsidRPr="00F0537F">
          <w:rPr>
            <w:rStyle w:val="a7"/>
            <w:rFonts w:eastAsia="PMingLiU"/>
            <w:color w:val="auto"/>
            <w:sz w:val="24"/>
            <w:szCs w:val="24"/>
            <w:lang w:eastAsia="zh-TW"/>
          </w:rPr>
          <w:t>http://www.iprixmu.com/</w:t>
        </w:r>
      </w:hyperlink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 E-mail: </w:t>
      </w:r>
      <w:hyperlink r:id="rId11" w:history="1">
        <w:r w:rsidRPr="00F0537F">
          <w:rPr>
            <w:rStyle w:val="a7"/>
            <w:rFonts w:ascii="Times New Roman" w:eastAsia="PMingLiU" w:hAnsi="Times New Roman"/>
            <w:color w:val="auto"/>
            <w:kern w:val="0"/>
            <w:sz w:val="24"/>
            <w:szCs w:val="24"/>
            <w:lang w:eastAsia="zh-TW"/>
          </w:rPr>
          <w:t>linshaoting@xmu.edu.cn</w:t>
        </w:r>
      </w:hyperlink>
    </w:p>
    <w:p w:rsidR="00141CAB" w:rsidRPr="00F0537F" w:rsidRDefault="00F0537F" w:rsidP="000855F3">
      <w:pPr>
        <w:widowControl/>
        <w:spacing w:line="360" w:lineRule="auto"/>
        <w:jc w:val="left"/>
        <w:rPr>
          <w:sz w:val="24"/>
          <w:szCs w:val="24"/>
        </w:rPr>
      </w:pPr>
      <w:r w:rsidRPr="00F0537F">
        <w:rPr>
          <w:rFonts w:eastAsia="PMingLiU" w:hint="eastAsia"/>
          <w:sz w:val="24"/>
          <w:szCs w:val="24"/>
          <w:lang w:eastAsia="zh-TW"/>
        </w:rPr>
        <w:t>通訊位址：福建省廈門市思明區思明南路</w:t>
      </w:r>
      <w:r w:rsidRPr="00F0537F">
        <w:rPr>
          <w:rFonts w:eastAsia="PMingLiU"/>
          <w:sz w:val="24"/>
          <w:szCs w:val="24"/>
          <w:lang w:eastAsia="zh-TW"/>
        </w:rPr>
        <w:t>422</w:t>
      </w:r>
      <w:r w:rsidRPr="00F0537F">
        <w:rPr>
          <w:rFonts w:eastAsia="PMingLiU" w:hint="eastAsia"/>
          <w:sz w:val="24"/>
          <w:szCs w:val="24"/>
          <w:lang w:eastAsia="zh-TW"/>
        </w:rPr>
        <w:t>號廈門大學法學院</w:t>
      </w:r>
      <w:r w:rsidRPr="00F0537F">
        <w:rPr>
          <w:rFonts w:eastAsia="PMingLiU"/>
          <w:sz w:val="24"/>
          <w:szCs w:val="24"/>
          <w:lang w:eastAsia="zh-TW"/>
        </w:rPr>
        <w:t>B133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廈門大學招生辦公室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+86(0)592- 2188888 2187199 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+86(0)592-2180256</w:t>
      </w:r>
    </w:p>
    <w:p w:rsidR="00141CAB" w:rsidRPr="00F0537F" w:rsidRDefault="00F0537F" w:rsidP="000855F3">
      <w:pPr>
        <w:widowControl/>
        <w:spacing w:line="360" w:lineRule="auto"/>
        <w:jc w:val="left"/>
        <w:rPr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網址：</w:t>
      </w:r>
      <w:hyperlink r:id="rId12" w:tgtFrame="_blank" w:history="1">
        <w:r w:rsidRPr="00F0537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http://zs.xmu.edu.cn</w:t>
        </w:r>
      </w:hyperlink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     E-mail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hyperlink r:id="rId13" w:history="1">
        <w:r w:rsidRPr="00F0537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zs@xmu.edu.cn</w:t>
        </w:r>
      </w:hyperlink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廈門大學考試中心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+86(0)592-2184166 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+86(0)592-2184117</w:t>
      </w:r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網址：</w:t>
      </w:r>
      <w:hyperlink r:id="rId14" w:tgtFrame="_blank" w:history="1">
        <w:r w:rsidRPr="00F0537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http://kszx .xmu.edu.cn</w:t>
        </w:r>
      </w:hyperlink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  E-mail: </w:t>
      </w:r>
      <w:hyperlink r:id="rId15" w:history="1">
        <w:r w:rsidRPr="00F0537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kszx@xmu.edu.cn</w:t>
        </w:r>
      </w:hyperlink>
    </w:p>
    <w:p w:rsidR="000855F3" w:rsidRPr="00F0537F" w:rsidRDefault="00F0537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通訊位址：福建省廈門市思明區思明南路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422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號郵編：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361005</w:t>
      </w:r>
    </w:p>
    <w:p w:rsidR="000855F3" w:rsidRPr="00F0537F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0855F3" w:rsidRPr="00F0537F" w:rsidRDefault="00F0537F" w:rsidP="000855F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</w:t>
      </w:r>
      <w:r w:rsidR="00764119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知識產權研究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</w:t>
      </w:r>
    </w:p>
    <w:p w:rsidR="0038416E" w:rsidRPr="00F0537F" w:rsidRDefault="00F0537F" w:rsidP="00093EB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lastRenderedPageBreak/>
        <w:t>2014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F0537F">
        <w:rPr>
          <w:rFonts w:ascii="Times New Roman" w:eastAsia="PMingLiU" w:hAnsi="Times New Roman"/>
          <w:kern w:val="0"/>
          <w:sz w:val="24"/>
          <w:szCs w:val="24"/>
          <w:lang w:eastAsia="zh-TW"/>
        </w:rPr>
        <w:t>11</w:t>
      </w:r>
      <w:r w:rsidRPr="00F0537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</w:p>
    <w:sectPr w:rsidR="0038416E" w:rsidRPr="00F0537F" w:rsidSect="002C63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2C" w:rsidRDefault="00C0552C" w:rsidP="008F56C1">
      <w:r>
        <w:separator/>
      </w:r>
    </w:p>
  </w:endnote>
  <w:endnote w:type="continuationSeparator" w:id="0">
    <w:p w:rsidR="00C0552C" w:rsidRDefault="00C0552C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6" w:rsidRDefault="00AE5D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6" w:rsidRDefault="00AE5D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6" w:rsidRDefault="00AE5D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2C" w:rsidRDefault="00C0552C" w:rsidP="008F56C1">
      <w:r>
        <w:separator/>
      </w:r>
    </w:p>
  </w:footnote>
  <w:footnote w:type="continuationSeparator" w:id="0">
    <w:p w:rsidR="00C0552C" w:rsidRDefault="00C0552C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6" w:rsidRDefault="00AE5D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60" w:rsidRDefault="002C6360" w:rsidP="00A84EB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6" w:rsidRDefault="00AE5D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3"/>
    <w:rsid w:val="000012A4"/>
    <w:rsid w:val="0000223E"/>
    <w:rsid w:val="000230EB"/>
    <w:rsid w:val="00023648"/>
    <w:rsid w:val="00027623"/>
    <w:rsid w:val="00030973"/>
    <w:rsid w:val="00033FA0"/>
    <w:rsid w:val="000408C5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B5071"/>
    <w:rsid w:val="000E2982"/>
    <w:rsid w:val="000E3FE9"/>
    <w:rsid w:val="000E773C"/>
    <w:rsid w:val="00100A2B"/>
    <w:rsid w:val="001050CC"/>
    <w:rsid w:val="001119B9"/>
    <w:rsid w:val="00111C60"/>
    <w:rsid w:val="00120E1F"/>
    <w:rsid w:val="00131C6B"/>
    <w:rsid w:val="001333AE"/>
    <w:rsid w:val="00141CAB"/>
    <w:rsid w:val="00144667"/>
    <w:rsid w:val="001502EA"/>
    <w:rsid w:val="0016087F"/>
    <w:rsid w:val="001611D2"/>
    <w:rsid w:val="00165571"/>
    <w:rsid w:val="00165FF7"/>
    <w:rsid w:val="0016623E"/>
    <w:rsid w:val="00171D62"/>
    <w:rsid w:val="0018470D"/>
    <w:rsid w:val="00196D9B"/>
    <w:rsid w:val="001A035E"/>
    <w:rsid w:val="001A0A60"/>
    <w:rsid w:val="001A209F"/>
    <w:rsid w:val="001B3FD9"/>
    <w:rsid w:val="001B46BE"/>
    <w:rsid w:val="001B69F2"/>
    <w:rsid w:val="001C5A6A"/>
    <w:rsid w:val="001C6C3B"/>
    <w:rsid w:val="001D38D1"/>
    <w:rsid w:val="001E3544"/>
    <w:rsid w:val="001E41EA"/>
    <w:rsid w:val="001F0DBD"/>
    <w:rsid w:val="001F6812"/>
    <w:rsid w:val="00206F72"/>
    <w:rsid w:val="002143D7"/>
    <w:rsid w:val="00230070"/>
    <w:rsid w:val="00243AA3"/>
    <w:rsid w:val="0024567C"/>
    <w:rsid w:val="0024697D"/>
    <w:rsid w:val="002504C1"/>
    <w:rsid w:val="00261196"/>
    <w:rsid w:val="00267A2F"/>
    <w:rsid w:val="002764AC"/>
    <w:rsid w:val="00287CC4"/>
    <w:rsid w:val="00291E2D"/>
    <w:rsid w:val="00293DF7"/>
    <w:rsid w:val="0029794B"/>
    <w:rsid w:val="002A6B75"/>
    <w:rsid w:val="002C6360"/>
    <w:rsid w:val="002D3499"/>
    <w:rsid w:val="002E3CCE"/>
    <w:rsid w:val="002E5851"/>
    <w:rsid w:val="002F793A"/>
    <w:rsid w:val="002F7958"/>
    <w:rsid w:val="00307F47"/>
    <w:rsid w:val="00316A9D"/>
    <w:rsid w:val="003210A7"/>
    <w:rsid w:val="0032479C"/>
    <w:rsid w:val="0032516F"/>
    <w:rsid w:val="00332CC1"/>
    <w:rsid w:val="00334ADC"/>
    <w:rsid w:val="00341E25"/>
    <w:rsid w:val="00346A7A"/>
    <w:rsid w:val="00360628"/>
    <w:rsid w:val="003608B9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A00B7"/>
    <w:rsid w:val="003A3611"/>
    <w:rsid w:val="003A5587"/>
    <w:rsid w:val="003A68B1"/>
    <w:rsid w:val="003B5C64"/>
    <w:rsid w:val="003B6701"/>
    <w:rsid w:val="003D16EC"/>
    <w:rsid w:val="003D47EF"/>
    <w:rsid w:val="003E226C"/>
    <w:rsid w:val="003E3E45"/>
    <w:rsid w:val="0040006A"/>
    <w:rsid w:val="004075D7"/>
    <w:rsid w:val="004155BC"/>
    <w:rsid w:val="004202CF"/>
    <w:rsid w:val="00425589"/>
    <w:rsid w:val="00433621"/>
    <w:rsid w:val="00435B19"/>
    <w:rsid w:val="00436348"/>
    <w:rsid w:val="00444CD6"/>
    <w:rsid w:val="004454DF"/>
    <w:rsid w:val="00452A76"/>
    <w:rsid w:val="0045676D"/>
    <w:rsid w:val="004610BF"/>
    <w:rsid w:val="0046240D"/>
    <w:rsid w:val="00484E39"/>
    <w:rsid w:val="004A0E7E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80713"/>
    <w:rsid w:val="00585946"/>
    <w:rsid w:val="00587678"/>
    <w:rsid w:val="005959AD"/>
    <w:rsid w:val="00597303"/>
    <w:rsid w:val="005A461F"/>
    <w:rsid w:val="005D05D4"/>
    <w:rsid w:val="005E30AD"/>
    <w:rsid w:val="005E7767"/>
    <w:rsid w:val="005F35DF"/>
    <w:rsid w:val="005F6ED4"/>
    <w:rsid w:val="006067E5"/>
    <w:rsid w:val="0061098D"/>
    <w:rsid w:val="00610E3B"/>
    <w:rsid w:val="006224FA"/>
    <w:rsid w:val="00625FD2"/>
    <w:rsid w:val="00634A2B"/>
    <w:rsid w:val="00636276"/>
    <w:rsid w:val="00656977"/>
    <w:rsid w:val="006609C1"/>
    <w:rsid w:val="00664027"/>
    <w:rsid w:val="00666BA8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75CA"/>
    <w:rsid w:val="00724916"/>
    <w:rsid w:val="00731F85"/>
    <w:rsid w:val="0075171D"/>
    <w:rsid w:val="00754032"/>
    <w:rsid w:val="007623CA"/>
    <w:rsid w:val="00763E9E"/>
    <w:rsid w:val="00764119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75F8"/>
    <w:rsid w:val="00803CFF"/>
    <w:rsid w:val="00822473"/>
    <w:rsid w:val="00825B00"/>
    <w:rsid w:val="008267C4"/>
    <w:rsid w:val="00840D91"/>
    <w:rsid w:val="00863B70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E71B7"/>
    <w:rsid w:val="008F4C90"/>
    <w:rsid w:val="008F56C1"/>
    <w:rsid w:val="008F7B31"/>
    <w:rsid w:val="0090146D"/>
    <w:rsid w:val="0090501C"/>
    <w:rsid w:val="00910FA4"/>
    <w:rsid w:val="00913F09"/>
    <w:rsid w:val="009162FB"/>
    <w:rsid w:val="00917CCC"/>
    <w:rsid w:val="00937A89"/>
    <w:rsid w:val="00944E8A"/>
    <w:rsid w:val="009504E9"/>
    <w:rsid w:val="009537A6"/>
    <w:rsid w:val="00955145"/>
    <w:rsid w:val="00961F05"/>
    <w:rsid w:val="00970FFF"/>
    <w:rsid w:val="00975A93"/>
    <w:rsid w:val="0098410A"/>
    <w:rsid w:val="00993C36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6FDC"/>
    <w:rsid w:val="00A01019"/>
    <w:rsid w:val="00A12FEA"/>
    <w:rsid w:val="00A1305C"/>
    <w:rsid w:val="00A1400C"/>
    <w:rsid w:val="00A16CF5"/>
    <w:rsid w:val="00A233A0"/>
    <w:rsid w:val="00A4180D"/>
    <w:rsid w:val="00A46225"/>
    <w:rsid w:val="00A57CDB"/>
    <w:rsid w:val="00A66307"/>
    <w:rsid w:val="00A77075"/>
    <w:rsid w:val="00A81D61"/>
    <w:rsid w:val="00A8485C"/>
    <w:rsid w:val="00A84EB5"/>
    <w:rsid w:val="00A95734"/>
    <w:rsid w:val="00A97BC8"/>
    <w:rsid w:val="00AA16D1"/>
    <w:rsid w:val="00AB475A"/>
    <w:rsid w:val="00AD7C27"/>
    <w:rsid w:val="00AE004A"/>
    <w:rsid w:val="00AE31C4"/>
    <w:rsid w:val="00AE5DC6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DD0"/>
    <w:rsid w:val="00B737B2"/>
    <w:rsid w:val="00B804C2"/>
    <w:rsid w:val="00B86ED5"/>
    <w:rsid w:val="00B90512"/>
    <w:rsid w:val="00B94050"/>
    <w:rsid w:val="00B97C31"/>
    <w:rsid w:val="00BB0571"/>
    <w:rsid w:val="00BC07DF"/>
    <w:rsid w:val="00BD140A"/>
    <w:rsid w:val="00BD2526"/>
    <w:rsid w:val="00BF2724"/>
    <w:rsid w:val="00BF4F6A"/>
    <w:rsid w:val="00C0552C"/>
    <w:rsid w:val="00C15ED1"/>
    <w:rsid w:val="00C2698C"/>
    <w:rsid w:val="00C311C3"/>
    <w:rsid w:val="00C429A8"/>
    <w:rsid w:val="00C47819"/>
    <w:rsid w:val="00C52F74"/>
    <w:rsid w:val="00C608E2"/>
    <w:rsid w:val="00C63F1B"/>
    <w:rsid w:val="00C74533"/>
    <w:rsid w:val="00C76BDE"/>
    <w:rsid w:val="00C7719C"/>
    <w:rsid w:val="00C837BB"/>
    <w:rsid w:val="00C8575B"/>
    <w:rsid w:val="00C93A88"/>
    <w:rsid w:val="00C9400D"/>
    <w:rsid w:val="00CA11AD"/>
    <w:rsid w:val="00CA177B"/>
    <w:rsid w:val="00CA2CEE"/>
    <w:rsid w:val="00CD0449"/>
    <w:rsid w:val="00CE0811"/>
    <w:rsid w:val="00CE1B25"/>
    <w:rsid w:val="00CE5FE1"/>
    <w:rsid w:val="00CF0338"/>
    <w:rsid w:val="00D01465"/>
    <w:rsid w:val="00D04443"/>
    <w:rsid w:val="00D13193"/>
    <w:rsid w:val="00D138C1"/>
    <w:rsid w:val="00D15483"/>
    <w:rsid w:val="00D313A3"/>
    <w:rsid w:val="00D366C0"/>
    <w:rsid w:val="00D53747"/>
    <w:rsid w:val="00D578BB"/>
    <w:rsid w:val="00D62CAE"/>
    <w:rsid w:val="00D726F6"/>
    <w:rsid w:val="00D74C8E"/>
    <w:rsid w:val="00D80C05"/>
    <w:rsid w:val="00D82C0D"/>
    <w:rsid w:val="00DA2AF3"/>
    <w:rsid w:val="00DB174A"/>
    <w:rsid w:val="00DC1CC3"/>
    <w:rsid w:val="00DC3D14"/>
    <w:rsid w:val="00DD20ED"/>
    <w:rsid w:val="00DD4141"/>
    <w:rsid w:val="00DE2D04"/>
    <w:rsid w:val="00DE6CB5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49CB"/>
    <w:rsid w:val="00E550AE"/>
    <w:rsid w:val="00E613BC"/>
    <w:rsid w:val="00E62086"/>
    <w:rsid w:val="00E641BA"/>
    <w:rsid w:val="00E759AD"/>
    <w:rsid w:val="00EA6182"/>
    <w:rsid w:val="00EA6B4B"/>
    <w:rsid w:val="00EC02EF"/>
    <w:rsid w:val="00EC3AEA"/>
    <w:rsid w:val="00EC661A"/>
    <w:rsid w:val="00EE0112"/>
    <w:rsid w:val="00EE1425"/>
    <w:rsid w:val="00EE6EB0"/>
    <w:rsid w:val="00EF235C"/>
    <w:rsid w:val="00EF3C9C"/>
    <w:rsid w:val="00EF55A4"/>
    <w:rsid w:val="00F027BA"/>
    <w:rsid w:val="00F02E09"/>
    <w:rsid w:val="00F0537F"/>
    <w:rsid w:val="00F05477"/>
    <w:rsid w:val="00F14C5E"/>
    <w:rsid w:val="00F2728D"/>
    <w:rsid w:val="00F32FA3"/>
    <w:rsid w:val="00F3316D"/>
    <w:rsid w:val="00F41CF4"/>
    <w:rsid w:val="00F46C58"/>
    <w:rsid w:val="00F55A49"/>
    <w:rsid w:val="00F60429"/>
    <w:rsid w:val="00F73842"/>
    <w:rsid w:val="00F828A1"/>
    <w:rsid w:val="00F833F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s@xmu.edu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zsb.xmu.edu.cn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xhuang.wis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szx@xmu.edu.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ixmu.com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zsb.xmu.edu.cn/" TargetMode="External"/><Relationship Id="rId14" Type="http://schemas.openxmlformats.org/officeDocument/2006/relationships/hyperlink" Target="http://www.wise.xmu.edu.cn/announcements/2013-12-03-1344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E290E4-4080-441D-9C04-FEECA74B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489</Words>
  <Characters>2792</Characters>
  <Application>Microsoft Office Word</Application>
  <DocSecurity>0</DocSecurity>
  <Lines>23</Lines>
  <Paragraphs>6</Paragraphs>
  <ScaleCrop>false</ScaleCrop>
  <Company>微软中国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2014-11-25T02:52:00Z</dcterms:created>
  <dcterms:modified xsi:type="dcterms:W3CDTF">2014-11-25T02:52:00Z</dcterms:modified>
</cp:coreProperties>
</file>