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A5" w:rsidRDefault="00D65257" w:rsidP="00604087">
      <w:pPr>
        <w:spacing w:line="540" w:lineRule="exact"/>
        <w:jc w:val="center"/>
        <w:rPr>
          <w:rFonts w:eastAsiaTheme="minorEastAsia" w:hint="eastAsia"/>
          <w:b/>
          <w:bCs/>
          <w:sz w:val="32"/>
          <w:szCs w:val="32"/>
        </w:rPr>
      </w:pPr>
      <w:r w:rsidRPr="004831A5">
        <w:rPr>
          <w:rFonts w:eastAsia="PMingLiU" w:hint="eastAsia"/>
          <w:b/>
          <w:bCs/>
          <w:sz w:val="32"/>
          <w:szCs w:val="32"/>
          <w:lang w:eastAsia="zh-TW"/>
        </w:rPr>
        <w:t>數學科學學院</w:t>
      </w:r>
      <w:r w:rsidRPr="004831A5">
        <w:rPr>
          <w:rFonts w:eastAsia="PMingLiU"/>
          <w:b/>
          <w:bCs/>
          <w:sz w:val="32"/>
          <w:szCs w:val="32"/>
          <w:lang w:eastAsia="zh-TW"/>
        </w:rPr>
        <w:t>2015</w:t>
      </w:r>
      <w:r w:rsidRPr="004831A5">
        <w:rPr>
          <w:rFonts w:eastAsia="PMingLiU" w:hint="eastAsia"/>
          <w:b/>
          <w:bCs/>
          <w:sz w:val="32"/>
          <w:szCs w:val="32"/>
          <w:lang w:eastAsia="zh-TW"/>
        </w:rPr>
        <w:t>年港澳臺博士招生</w:t>
      </w:r>
    </w:p>
    <w:p w:rsidR="00080775" w:rsidRPr="004831A5" w:rsidRDefault="00D65257" w:rsidP="00604087">
      <w:pPr>
        <w:spacing w:line="5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31A5">
        <w:rPr>
          <w:rFonts w:eastAsia="PMingLiU" w:hint="eastAsia"/>
          <w:b/>
          <w:bCs/>
          <w:sz w:val="32"/>
          <w:szCs w:val="32"/>
          <w:lang w:eastAsia="zh-TW"/>
        </w:rPr>
        <w:t>“申請</w:t>
      </w:r>
      <w:r w:rsidRPr="004831A5">
        <w:rPr>
          <w:rFonts w:eastAsia="PMingLiU"/>
          <w:b/>
          <w:bCs/>
          <w:sz w:val="32"/>
          <w:szCs w:val="32"/>
          <w:lang w:eastAsia="zh-TW"/>
        </w:rPr>
        <w:t>-</w:t>
      </w:r>
      <w:r w:rsidRPr="004831A5">
        <w:rPr>
          <w:rFonts w:eastAsia="PMingLiU" w:hint="eastAsia"/>
          <w:b/>
          <w:bCs/>
          <w:sz w:val="32"/>
          <w:szCs w:val="32"/>
          <w:lang w:eastAsia="zh-TW"/>
        </w:rPr>
        <w:t>考核制”選拔辦法</w:t>
      </w:r>
    </w:p>
    <w:p w:rsidR="004A0D58" w:rsidRPr="00B82DF1" w:rsidRDefault="00D65257" w:rsidP="00080775">
      <w:pPr>
        <w:spacing w:line="440" w:lineRule="exact"/>
        <w:ind w:firstLine="570"/>
        <w:rPr>
          <w:rFonts w:ascii="宋体" w:hAnsi="宋体" w:cs="Tahoma"/>
          <w:sz w:val="24"/>
        </w:rPr>
      </w:pPr>
      <w:r w:rsidRPr="00D65257">
        <w:rPr>
          <w:rFonts w:ascii="宋体" w:eastAsia="PMingLiU" w:hAnsi="宋体" w:hint="eastAsia"/>
          <w:sz w:val="24"/>
          <w:lang w:eastAsia="zh-TW"/>
        </w:rPr>
        <w:t>廈門大學數學學科辦學歷史悠久，是廈門大學最早設立的系之一。學院辦學八十多年來，秉承</w:t>
      </w:r>
      <w:r w:rsidRPr="00D65257">
        <w:rPr>
          <w:rFonts w:ascii="宋体" w:eastAsia="PMingLiU" w:hAnsi="宋体"/>
          <w:sz w:val="24"/>
          <w:lang w:eastAsia="zh-TW"/>
        </w:rPr>
        <w:t>“</w:t>
      </w:r>
      <w:r w:rsidRPr="00D65257">
        <w:rPr>
          <w:rFonts w:ascii="宋体" w:eastAsia="PMingLiU" w:hAnsi="宋体" w:hint="eastAsia"/>
          <w:sz w:val="24"/>
          <w:lang w:eastAsia="zh-TW"/>
        </w:rPr>
        <w:t>自強不息，止於至善</w:t>
      </w:r>
      <w:r w:rsidRPr="00D65257">
        <w:rPr>
          <w:rFonts w:ascii="宋体" w:eastAsia="PMingLiU" w:hAnsi="宋体"/>
          <w:sz w:val="24"/>
          <w:lang w:eastAsia="zh-TW"/>
        </w:rPr>
        <w:t>”</w:t>
      </w:r>
      <w:r w:rsidRPr="00D65257">
        <w:rPr>
          <w:rFonts w:ascii="宋体" w:eastAsia="PMingLiU" w:hAnsi="宋体" w:hint="eastAsia"/>
          <w:sz w:val="24"/>
          <w:lang w:eastAsia="zh-TW"/>
        </w:rPr>
        <w:t>的校訓，培養了以柯召院士、陳景潤院士、林群院士為傑出代表的一大批著名數學家，高水準的教育科學工作者和高級管理人才，校友遍佈海內外社會各界。</w:t>
      </w:r>
    </w:p>
    <w:p w:rsidR="00080775" w:rsidRPr="00B82DF1" w:rsidRDefault="00D65257" w:rsidP="00080775">
      <w:pPr>
        <w:spacing w:line="440" w:lineRule="exact"/>
        <w:ind w:firstLine="570"/>
        <w:rPr>
          <w:rFonts w:ascii="宋体" w:hAnsi="宋体"/>
          <w:sz w:val="24"/>
          <w:lang w:eastAsia="zh-TW"/>
        </w:rPr>
      </w:pPr>
      <w:r w:rsidRPr="00D65257">
        <w:rPr>
          <w:rFonts w:ascii="宋体" w:eastAsia="PMingLiU" w:hAnsi="宋体" w:hint="eastAsia"/>
          <w:sz w:val="24"/>
          <w:lang w:eastAsia="zh-TW"/>
        </w:rPr>
        <w:t>學院現有數學一級學科博士學位授予權、統計學一級博士學位授予權和數學博士後流動站，涵蓋基礎數學、計算數學、概率和數理統計、應用數學和運籌學五個二級學科博士點和碩士點，其中基礎數學為國家二級重點學科，基礎數學、應用數學、計算數學為省級重點學科。數學與應用數學專業為國家理科基礎科學研究和教學人才培養基地，入選教育部</w:t>
      </w:r>
      <w:r w:rsidRPr="00D65257">
        <w:rPr>
          <w:rFonts w:ascii="宋体" w:eastAsia="PMingLiU" w:hAnsi="宋体"/>
          <w:sz w:val="24"/>
          <w:lang w:eastAsia="zh-TW"/>
        </w:rPr>
        <w:t>“</w:t>
      </w:r>
      <w:r w:rsidRPr="00D65257">
        <w:rPr>
          <w:rFonts w:ascii="宋体" w:eastAsia="PMingLiU" w:hAnsi="宋体" w:hint="eastAsia"/>
          <w:sz w:val="24"/>
          <w:lang w:eastAsia="zh-TW"/>
        </w:rPr>
        <w:t>基礎學科拔尖學生培養試驗計畫</w:t>
      </w:r>
      <w:r w:rsidRPr="00D65257">
        <w:rPr>
          <w:rFonts w:ascii="宋体" w:eastAsia="PMingLiU" w:hAnsi="宋体"/>
          <w:sz w:val="24"/>
          <w:lang w:eastAsia="zh-TW"/>
        </w:rPr>
        <w:t>”</w:t>
      </w:r>
      <w:r w:rsidRPr="00D65257">
        <w:rPr>
          <w:rFonts w:ascii="宋体" w:eastAsia="PMingLiU" w:hAnsi="宋体" w:hint="eastAsia"/>
          <w:sz w:val="24"/>
          <w:lang w:eastAsia="zh-TW"/>
        </w:rPr>
        <w:t>。</w:t>
      </w:r>
    </w:p>
    <w:p w:rsidR="00080775" w:rsidRPr="00B82DF1" w:rsidRDefault="00D65257" w:rsidP="00080775">
      <w:pPr>
        <w:widowControl/>
        <w:spacing w:line="360" w:lineRule="auto"/>
        <w:ind w:firstLineChars="200" w:firstLine="480"/>
        <w:jc w:val="left"/>
        <w:rPr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廈門大學數學科學學院</w:t>
      </w:r>
      <w:r w:rsidRPr="00D65257">
        <w:rPr>
          <w:rFonts w:eastAsia="PMingLiU"/>
          <w:kern w:val="0"/>
          <w:sz w:val="24"/>
          <w:lang w:eastAsia="zh-TW"/>
        </w:rPr>
        <w:t>2015</w:t>
      </w:r>
      <w:r w:rsidRPr="00D65257">
        <w:rPr>
          <w:rFonts w:eastAsia="PMingLiU" w:hint="eastAsia"/>
          <w:kern w:val="0"/>
          <w:sz w:val="24"/>
          <w:lang w:eastAsia="zh-TW"/>
        </w:rPr>
        <w:t>年招收臺灣、香港、澳門博士生全面實行</w:t>
      </w:r>
      <w:r w:rsidRPr="00D65257">
        <w:rPr>
          <w:rFonts w:eastAsia="PMingLiU"/>
          <w:kern w:val="0"/>
          <w:sz w:val="24"/>
          <w:lang w:eastAsia="zh-TW"/>
        </w:rPr>
        <w:t>“</w:t>
      </w:r>
      <w:r w:rsidRPr="00D65257">
        <w:rPr>
          <w:rFonts w:eastAsia="PMingLiU" w:hint="eastAsia"/>
          <w:kern w:val="0"/>
          <w:sz w:val="24"/>
          <w:lang w:eastAsia="zh-TW"/>
        </w:rPr>
        <w:t>申請</w:t>
      </w:r>
      <w:r w:rsidRPr="00D65257">
        <w:rPr>
          <w:rFonts w:eastAsia="PMingLiU"/>
          <w:kern w:val="0"/>
          <w:sz w:val="24"/>
          <w:lang w:eastAsia="zh-TW"/>
        </w:rPr>
        <w:t>-</w:t>
      </w:r>
      <w:r w:rsidRPr="00D65257">
        <w:rPr>
          <w:rFonts w:eastAsia="PMingLiU" w:hint="eastAsia"/>
          <w:kern w:val="0"/>
          <w:sz w:val="24"/>
          <w:lang w:eastAsia="zh-TW"/>
        </w:rPr>
        <w:t>考核制</w:t>
      </w:r>
      <w:r w:rsidRPr="00D65257">
        <w:rPr>
          <w:rFonts w:eastAsia="PMingLiU"/>
          <w:kern w:val="0"/>
          <w:sz w:val="24"/>
          <w:lang w:eastAsia="zh-TW"/>
        </w:rPr>
        <w:t>”</w:t>
      </w:r>
      <w:r w:rsidRPr="00D65257">
        <w:rPr>
          <w:rFonts w:eastAsia="PMingLiU" w:hint="eastAsia"/>
          <w:kern w:val="0"/>
          <w:sz w:val="24"/>
          <w:lang w:eastAsia="zh-TW"/>
        </w:rPr>
        <w:t>，錄取方式的具體實施辦法如下：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一、申請資格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1. </w:t>
      </w:r>
      <w:r w:rsidRPr="00D65257">
        <w:rPr>
          <w:rFonts w:eastAsia="PMingLiU" w:hint="eastAsia"/>
          <w:kern w:val="0"/>
          <w:sz w:val="24"/>
          <w:lang w:eastAsia="zh-TW"/>
        </w:rPr>
        <w:t>持有香港、澳門永久性居民身份證和</w:t>
      </w:r>
      <w:r w:rsidRPr="00D65257">
        <w:rPr>
          <w:rFonts w:eastAsia="PMingLiU"/>
          <w:kern w:val="0"/>
          <w:sz w:val="24"/>
          <w:lang w:eastAsia="zh-TW"/>
        </w:rPr>
        <w:t>“</w:t>
      </w:r>
      <w:r w:rsidRPr="00D65257">
        <w:rPr>
          <w:rFonts w:eastAsia="PMingLiU" w:hint="eastAsia"/>
          <w:kern w:val="0"/>
          <w:sz w:val="24"/>
          <w:lang w:eastAsia="zh-TW"/>
        </w:rPr>
        <w:t>港澳居民來往內地通行證</w:t>
      </w:r>
      <w:r w:rsidRPr="00D65257">
        <w:rPr>
          <w:rFonts w:eastAsia="PMingLiU"/>
          <w:kern w:val="0"/>
          <w:sz w:val="24"/>
          <w:lang w:eastAsia="zh-TW"/>
        </w:rPr>
        <w:t>”</w:t>
      </w:r>
      <w:r w:rsidRPr="00D65257">
        <w:rPr>
          <w:rFonts w:eastAsia="PMingLiU" w:hint="eastAsia"/>
          <w:kern w:val="0"/>
          <w:sz w:val="24"/>
          <w:lang w:eastAsia="zh-TW"/>
        </w:rPr>
        <w:t>的香港、澳門考生或持有</w:t>
      </w:r>
      <w:r w:rsidRPr="00D65257">
        <w:rPr>
          <w:rFonts w:eastAsia="PMingLiU"/>
          <w:kern w:val="0"/>
          <w:sz w:val="24"/>
          <w:lang w:eastAsia="zh-TW"/>
        </w:rPr>
        <w:t>“</w:t>
      </w:r>
      <w:r w:rsidRPr="00D65257">
        <w:rPr>
          <w:rFonts w:eastAsia="PMingLiU" w:hint="eastAsia"/>
          <w:kern w:val="0"/>
          <w:sz w:val="24"/>
          <w:lang w:eastAsia="zh-TW"/>
        </w:rPr>
        <w:t>臺灣居民來往大陸通行證</w:t>
      </w:r>
      <w:r w:rsidRPr="00D65257">
        <w:rPr>
          <w:rFonts w:eastAsia="PMingLiU"/>
          <w:kern w:val="0"/>
          <w:sz w:val="24"/>
          <w:lang w:eastAsia="zh-TW"/>
        </w:rPr>
        <w:t>”</w:t>
      </w:r>
      <w:r w:rsidRPr="00D65257">
        <w:rPr>
          <w:rFonts w:eastAsia="PMingLiU" w:hint="eastAsia"/>
          <w:kern w:val="0"/>
          <w:sz w:val="24"/>
          <w:lang w:eastAsia="zh-TW"/>
        </w:rPr>
        <w:t>的臺灣考生。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2. </w:t>
      </w:r>
      <w:r w:rsidRPr="00D65257">
        <w:rPr>
          <w:rFonts w:eastAsia="PMingLiU" w:hint="eastAsia"/>
          <w:kern w:val="0"/>
          <w:sz w:val="24"/>
          <w:lang w:eastAsia="zh-TW"/>
        </w:rPr>
        <w:t>須具有與內地（祖國大陸）碩士學位相當的學位或同等學歷。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3. </w:t>
      </w:r>
      <w:r w:rsidRPr="00D65257">
        <w:rPr>
          <w:rFonts w:eastAsia="PMingLiU" w:hint="eastAsia"/>
          <w:kern w:val="0"/>
          <w:sz w:val="24"/>
          <w:lang w:eastAsia="zh-TW"/>
        </w:rPr>
        <w:t>品德良好、身體健康。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4. </w:t>
      </w:r>
      <w:r w:rsidRPr="00D65257">
        <w:rPr>
          <w:rFonts w:eastAsia="PMingLiU" w:hint="eastAsia"/>
          <w:kern w:val="0"/>
          <w:sz w:val="24"/>
          <w:lang w:eastAsia="zh-TW"/>
        </w:rPr>
        <w:t>有兩名與報考專業相關的副教授以上或相當職稱的學者書面推薦。</w:t>
      </w:r>
    </w:p>
    <w:p w:rsidR="00724979" w:rsidRPr="00B82DF1" w:rsidRDefault="00D65257" w:rsidP="00724979">
      <w:pPr>
        <w:spacing w:line="360" w:lineRule="auto"/>
        <w:rPr>
          <w:b/>
          <w:kern w:val="0"/>
          <w:sz w:val="24"/>
        </w:rPr>
      </w:pPr>
      <w:r w:rsidRPr="00D65257">
        <w:rPr>
          <w:rFonts w:eastAsia="PMingLiU" w:hint="eastAsia"/>
          <w:b/>
          <w:kern w:val="0"/>
          <w:sz w:val="24"/>
          <w:lang w:eastAsia="zh-TW"/>
        </w:rPr>
        <w:t>二、招生類別</w:t>
      </w:r>
    </w:p>
    <w:p w:rsidR="00724979" w:rsidRPr="00B82DF1" w:rsidRDefault="00D65257" w:rsidP="00724979">
      <w:pPr>
        <w:spacing w:line="360" w:lineRule="auto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自費全日制博士研究生、自費非全日制（兼讀）博士研究生。</w:t>
      </w:r>
    </w:p>
    <w:p w:rsidR="00724979" w:rsidRPr="00B82DF1" w:rsidRDefault="00D65257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 w:rsidRPr="00D65257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自費全日制和自費非全日制（兼讀）博士研究生的培養方案、課程設置、論文要求、學位證書和畢業證書一致。</w:t>
      </w:r>
    </w:p>
    <w:p w:rsidR="00724979" w:rsidRPr="00B82DF1" w:rsidRDefault="00D65257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  <w:lang w:eastAsia="zh-TW"/>
        </w:rPr>
      </w:pPr>
      <w:r w:rsidRPr="00D65257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自費全日制學生為全脫產學習，可以申請教育部、福建省政府和寶鋼教育基金會為全日制港澳臺學生設立的獎學金。自費非全日制（兼讀）學生可工作</w:t>
      </w:r>
      <w:r w:rsidRPr="00D65257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和學習兼顧，集中時間來我校學習，學習年限需要更長。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三、學制和在學年限（含休學、保留學籍）</w:t>
      </w:r>
    </w:p>
    <w:p w:rsidR="00724979" w:rsidRPr="00B82DF1" w:rsidRDefault="00D65257" w:rsidP="002F2A86">
      <w:pPr>
        <w:widowControl/>
        <w:spacing w:line="360" w:lineRule="auto"/>
        <w:ind w:firstLineChars="200" w:firstLine="480"/>
        <w:jc w:val="left"/>
        <w:rPr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學制</w:t>
      </w:r>
      <w:r w:rsidRPr="00D65257">
        <w:rPr>
          <w:rFonts w:eastAsia="PMingLiU"/>
          <w:kern w:val="0"/>
          <w:sz w:val="24"/>
          <w:lang w:eastAsia="zh-TW"/>
        </w:rPr>
        <w:t>4</w:t>
      </w:r>
      <w:r w:rsidRPr="00D65257">
        <w:rPr>
          <w:rFonts w:eastAsia="PMingLiU" w:hint="eastAsia"/>
          <w:kern w:val="0"/>
          <w:sz w:val="24"/>
          <w:lang w:eastAsia="zh-TW"/>
        </w:rPr>
        <w:t>年。在校年限</w:t>
      </w:r>
      <w:r w:rsidRPr="00D65257">
        <w:rPr>
          <w:rFonts w:eastAsia="PMingLiU"/>
          <w:kern w:val="0"/>
          <w:sz w:val="24"/>
          <w:lang w:eastAsia="zh-TW"/>
        </w:rPr>
        <w:t>3 — 7</w:t>
      </w:r>
      <w:r w:rsidRPr="00D65257">
        <w:rPr>
          <w:rFonts w:eastAsia="PMingLiU" w:hint="eastAsia"/>
          <w:kern w:val="0"/>
          <w:sz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724979" w:rsidRPr="00B82DF1" w:rsidRDefault="00D65257" w:rsidP="00724979">
      <w:pPr>
        <w:widowControl/>
        <w:spacing w:line="360" w:lineRule="auto"/>
        <w:jc w:val="left"/>
        <w:rPr>
          <w:b/>
          <w:kern w:val="0"/>
          <w:sz w:val="24"/>
          <w:lang w:eastAsia="zh-TW"/>
        </w:rPr>
      </w:pPr>
      <w:r w:rsidRPr="00D65257">
        <w:rPr>
          <w:rFonts w:eastAsia="PMingLiU" w:hint="eastAsia"/>
          <w:b/>
          <w:kern w:val="0"/>
          <w:sz w:val="24"/>
          <w:lang w:eastAsia="zh-TW"/>
        </w:rPr>
        <w:t>四、招生專業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20"/>
        <w:gridCol w:w="1405"/>
        <w:gridCol w:w="3119"/>
        <w:gridCol w:w="2551"/>
      </w:tblGrid>
      <w:tr w:rsidR="00B82DF1" w:rsidRPr="00B82DF1" w:rsidTr="008E352F">
        <w:trPr>
          <w:trHeight w:val="10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專業代碼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專業名稱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研究方向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博導名單</w:t>
            </w:r>
            <w:r w:rsidR="008E352F"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D65257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（不需與招生專業、方向和考試科目一一對應）</w:t>
            </w: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/>
                <w:kern w:val="0"/>
                <w:sz w:val="24"/>
                <w:lang w:eastAsia="zh-TW"/>
              </w:rPr>
              <w:t>070101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基礎數學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52F" w:rsidRPr="00B82DF1" w:rsidRDefault="008E352F" w:rsidP="008E352F">
            <w:pPr>
              <w:widowControl/>
              <w:suppressAutoHyphens w:val="0"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程立新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譚紹濱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李海生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林亞南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劉青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曾吉文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邱春暉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鐘春平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丁昌明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關波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伍火熊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劉軾波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許傳炬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lastRenderedPageBreak/>
              <w:t>沈捷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邱建賢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白正簡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盧琳璋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李仁倉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林小東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王海斌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劉繼春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錢建國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張蓮珠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金賢安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譚忠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  <w:r w:rsidR="00D65257"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張劍文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01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02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泛函分析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03Kac-Moody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代數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04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代數表示論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05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密碼學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06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群與群的表示及其應用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07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多複變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08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動力系統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09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幾何分析與偏微分方程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10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調和分析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11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非線性分析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/>
                <w:kern w:val="0"/>
                <w:sz w:val="24"/>
                <w:lang w:eastAsia="zh-TW"/>
              </w:rPr>
              <w:t>070102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計算數學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01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偏微分方程數值解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02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計算流體力學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03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數值代數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/>
                <w:kern w:val="0"/>
                <w:sz w:val="24"/>
                <w:lang w:eastAsia="zh-TW"/>
              </w:rPr>
              <w:t>070103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概率論與數理統計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01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保險精算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02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多元分析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03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時間序列分析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/>
                <w:kern w:val="0"/>
                <w:sz w:val="24"/>
                <w:lang w:eastAsia="zh-TW"/>
              </w:rPr>
              <w:t>070104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5257">
              <w:rPr>
                <w:rFonts w:ascii="宋体" w:eastAsia="PMingLiU" w:hAnsi="宋体" w:cs="宋体" w:hint="eastAsia"/>
                <w:kern w:val="0"/>
                <w:sz w:val="24"/>
                <w:lang w:eastAsia="zh-TW"/>
              </w:rPr>
              <w:t>應用數學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01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組合數學、圖論和紐結論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54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D65257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5257">
              <w:rPr>
                <w:rFonts w:ascii="宋体" w:eastAsia="PMingLiU" w:hAnsi="宋体" w:cs="宋体"/>
                <w:kern w:val="0"/>
                <w:sz w:val="22"/>
                <w:szCs w:val="22"/>
                <w:lang w:eastAsia="zh-TW"/>
              </w:rPr>
              <w:t>02</w:t>
            </w:r>
            <w:r w:rsidRPr="00D65257">
              <w:rPr>
                <w:rFonts w:ascii="宋体" w:eastAsia="PMingLiU" w:hAnsi="宋体" w:cs="宋体" w:hint="eastAsia"/>
                <w:kern w:val="0"/>
                <w:sz w:val="22"/>
                <w:szCs w:val="22"/>
                <w:lang w:eastAsia="zh-TW"/>
              </w:rPr>
              <w:t>應用偏微分方程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lastRenderedPageBreak/>
        <w:t>五、報名程式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>1.</w:t>
      </w:r>
      <w:r w:rsidRPr="00D65257">
        <w:rPr>
          <w:rFonts w:eastAsia="PMingLiU" w:hint="eastAsia"/>
          <w:b/>
          <w:bCs/>
          <w:kern w:val="0"/>
          <w:sz w:val="24"/>
          <w:lang w:eastAsia="zh-TW"/>
        </w:rPr>
        <w:t>報名時間</w:t>
      </w:r>
      <w:r w:rsidRPr="00D65257">
        <w:rPr>
          <w:rFonts w:eastAsia="PMingLiU" w:hint="eastAsia"/>
          <w:kern w:val="0"/>
          <w:sz w:val="24"/>
          <w:lang w:eastAsia="zh-TW"/>
        </w:rPr>
        <w:t>：</w:t>
      </w:r>
      <w:r w:rsidRPr="00D65257">
        <w:rPr>
          <w:rFonts w:eastAsia="PMingLiU"/>
          <w:kern w:val="0"/>
          <w:sz w:val="24"/>
          <w:lang w:eastAsia="zh-TW"/>
        </w:rPr>
        <w:t>2014</w:t>
      </w:r>
      <w:r w:rsidRPr="00D65257">
        <w:rPr>
          <w:rFonts w:eastAsia="PMingLiU" w:hint="eastAsia"/>
          <w:kern w:val="0"/>
          <w:sz w:val="24"/>
          <w:lang w:eastAsia="zh-TW"/>
        </w:rPr>
        <w:t>年</w:t>
      </w:r>
      <w:r w:rsidRPr="00D65257">
        <w:rPr>
          <w:rFonts w:eastAsia="PMingLiU"/>
          <w:kern w:val="0"/>
          <w:sz w:val="24"/>
          <w:lang w:eastAsia="zh-TW"/>
        </w:rPr>
        <w:t>11</w:t>
      </w:r>
      <w:r w:rsidRPr="00D65257">
        <w:rPr>
          <w:rFonts w:eastAsia="PMingLiU" w:hint="eastAsia"/>
          <w:kern w:val="0"/>
          <w:sz w:val="24"/>
          <w:lang w:eastAsia="zh-TW"/>
        </w:rPr>
        <w:t>月</w:t>
      </w:r>
      <w:r w:rsidRPr="00D65257">
        <w:rPr>
          <w:rFonts w:eastAsia="PMingLiU"/>
          <w:kern w:val="0"/>
          <w:sz w:val="24"/>
          <w:lang w:eastAsia="zh-TW"/>
        </w:rPr>
        <w:t>20</w:t>
      </w:r>
      <w:r w:rsidRPr="00D65257">
        <w:rPr>
          <w:rFonts w:eastAsia="PMingLiU" w:hint="eastAsia"/>
          <w:kern w:val="0"/>
          <w:sz w:val="24"/>
          <w:lang w:eastAsia="zh-TW"/>
        </w:rPr>
        <w:t>日至</w:t>
      </w:r>
      <w:r w:rsidRPr="00D65257">
        <w:rPr>
          <w:rFonts w:eastAsia="PMingLiU"/>
          <w:kern w:val="0"/>
          <w:sz w:val="24"/>
          <w:lang w:eastAsia="zh-TW"/>
        </w:rPr>
        <w:t>12</w:t>
      </w:r>
      <w:r w:rsidRPr="00D65257">
        <w:rPr>
          <w:rFonts w:eastAsia="PMingLiU" w:hint="eastAsia"/>
          <w:kern w:val="0"/>
          <w:sz w:val="24"/>
          <w:lang w:eastAsia="zh-TW"/>
        </w:rPr>
        <w:t>月</w:t>
      </w:r>
      <w:r w:rsidRPr="00D65257">
        <w:rPr>
          <w:rFonts w:eastAsia="PMingLiU"/>
          <w:kern w:val="0"/>
          <w:sz w:val="24"/>
          <w:lang w:eastAsia="zh-TW"/>
        </w:rPr>
        <w:t>19</w:t>
      </w:r>
      <w:r w:rsidRPr="00D65257">
        <w:rPr>
          <w:rFonts w:eastAsia="PMingLiU" w:hint="eastAsia"/>
          <w:kern w:val="0"/>
          <w:sz w:val="24"/>
          <w:lang w:eastAsia="zh-TW"/>
        </w:rPr>
        <w:t>日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b/>
          <w:bCs/>
          <w:kern w:val="0"/>
          <w:sz w:val="24"/>
          <w:lang w:eastAsia="zh-TW"/>
        </w:rPr>
        <w:t>2.</w:t>
      </w:r>
      <w:r w:rsidRPr="00D65257">
        <w:rPr>
          <w:rFonts w:eastAsia="PMingLiU" w:hint="eastAsia"/>
          <w:b/>
          <w:bCs/>
          <w:kern w:val="0"/>
          <w:sz w:val="24"/>
          <w:lang w:eastAsia="zh-TW"/>
        </w:rPr>
        <w:t>報名地點：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ascii="宋体" w:eastAsia="PMingLiU" w:hAnsi="宋体" w:cs="宋体" w:hint="eastAsia"/>
          <w:kern w:val="0"/>
          <w:sz w:val="24"/>
          <w:lang w:eastAsia="zh-TW"/>
        </w:rPr>
        <w:t>①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北京理工大學（研究生院）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地址：北京海澱區中關村南大街</w:t>
      </w:r>
      <w:r w:rsidRPr="00D65257">
        <w:rPr>
          <w:rFonts w:eastAsia="PMingLiU"/>
          <w:kern w:val="0"/>
          <w:sz w:val="24"/>
          <w:lang w:eastAsia="zh-TW"/>
        </w:rPr>
        <w:t>5</w:t>
      </w:r>
      <w:r w:rsidRPr="00D65257">
        <w:rPr>
          <w:rFonts w:eastAsia="PMingLiU" w:hint="eastAsia"/>
          <w:kern w:val="0"/>
          <w:sz w:val="24"/>
          <w:lang w:eastAsia="zh-TW"/>
        </w:rPr>
        <w:t>號，郵遞區號：</w:t>
      </w:r>
      <w:r w:rsidRPr="00D65257">
        <w:rPr>
          <w:rFonts w:eastAsia="PMingLiU"/>
          <w:kern w:val="0"/>
          <w:sz w:val="24"/>
          <w:lang w:eastAsia="zh-TW"/>
        </w:rPr>
        <w:t>100081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電話：</w:t>
      </w:r>
      <w:r w:rsidRPr="00D65257">
        <w:rPr>
          <w:rFonts w:eastAsia="PMingLiU"/>
          <w:kern w:val="0"/>
          <w:sz w:val="24"/>
          <w:lang w:eastAsia="zh-TW"/>
        </w:rPr>
        <w:t>(010)68945819</w:t>
      </w:r>
      <w:r w:rsidRPr="00D65257">
        <w:rPr>
          <w:rFonts w:eastAsia="PMingLiU" w:hint="eastAsia"/>
          <w:kern w:val="0"/>
          <w:sz w:val="24"/>
          <w:lang w:eastAsia="zh-TW"/>
        </w:rPr>
        <w:t>，圖文傳真：</w:t>
      </w:r>
      <w:r w:rsidRPr="00D65257">
        <w:rPr>
          <w:rFonts w:eastAsia="PMingLiU"/>
          <w:kern w:val="0"/>
          <w:sz w:val="24"/>
          <w:lang w:eastAsia="zh-TW"/>
        </w:rPr>
        <w:t>(010)68945112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ascii="宋体" w:eastAsia="PMingLiU" w:hAnsi="宋体" w:cs="宋体" w:hint="eastAsia"/>
          <w:kern w:val="0"/>
          <w:sz w:val="24"/>
          <w:lang w:eastAsia="zh-TW"/>
        </w:rPr>
        <w:t>②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廣東省教育考試院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地址：廣州市中山大道</w:t>
      </w:r>
      <w:r w:rsidRPr="00D65257">
        <w:rPr>
          <w:rFonts w:eastAsia="PMingLiU"/>
          <w:kern w:val="0"/>
          <w:sz w:val="24"/>
          <w:lang w:eastAsia="zh-TW"/>
        </w:rPr>
        <w:t>69</w:t>
      </w:r>
      <w:r w:rsidRPr="00D65257">
        <w:rPr>
          <w:rFonts w:eastAsia="PMingLiU" w:hint="eastAsia"/>
          <w:kern w:val="0"/>
          <w:sz w:val="24"/>
          <w:lang w:eastAsia="zh-TW"/>
        </w:rPr>
        <w:t>號，郵遞區號：</w:t>
      </w:r>
      <w:r w:rsidRPr="00D65257">
        <w:rPr>
          <w:rFonts w:eastAsia="PMingLiU"/>
          <w:kern w:val="0"/>
          <w:sz w:val="24"/>
          <w:lang w:eastAsia="zh-TW"/>
        </w:rPr>
        <w:t>510631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lastRenderedPageBreak/>
        <w:t>電話：</w:t>
      </w:r>
      <w:r w:rsidRPr="00D65257">
        <w:rPr>
          <w:rFonts w:eastAsia="PMingLiU"/>
          <w:kern w:val="0"/>
          <w:sz w:val="24"/>
          <w:lang w:eastAsia="zh-TW"/>
        </w:rPr>
        <w:t>(020)38627813</w:t>
      </w:r>
      <w:r w:rsidRPr="00D65257">
        <w:rPr>
          <w:rFonts w:eastAsia="PMingLiU" w:hint="eastAsia"/>
          <w:kern w:val="0"/>
          <w:sz w:val="24"/>
          <w:lang w:eastAsia="zh-TW"/>
        </w:rPr>
        <w:t>，圖文傳真：</w:t>
      </w:r>
      <w:r w:rsidRPr="00D65257">
        <w:rPr>
          <w:rFonts w:eastAsia="PMingLiU"/>
          <w:kern w:val="0"/>
          <w:sz w:val="24"/>
          <w:lang w:eastAsia="zh-TW"/>
        </w:rPr>
        <w:t>(020)38627826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ascii="宋体" w:eastAsia="PMingLiU" w:hAnsi="宋体" w:cs="宋体" w:hint="eastAsia"/>
          <w:kern w:val="0"/>
          <w:sz w:val="24"/>
          <w:lang w:eastAsia="zh-TW"/>
        </w:rPr>
        <w:t>③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京港學術交流中心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地址：香港北角英皇道</w:t>
      </w:r>
      <w:r w:rsidRPr="00D65257">
        <w:rPr>
          <w:rFonts w:eastAsia="PMingLiU"/>
          <w:kern w:val="0"/>
          <w:sz w:val="24"/>
          <w:lang w:eastAsia="zh-TW"/>
        </w:rPr>
        <w:t>83</w:t>
      </w:r>
      <w:r w:rsidRPr="00D65257">
        <w:rPr>
          <w:rFonts w:eastAsia="PMingLiU" w:hint="eastAsia"/>
          <w:kern w:val="0"/>
          <w:sz w:val="24"/>
          <w:lang w:eastAsia="zh-TW"/>
        </w:rPr>
        <w:t>號聯合出版大廈</w:t>
      </w:r>
      <w:r w:rsidRPr="00D65257">
        <w:rPr>
          <w:rFonts w:eastAsia="PMingLiU"/>
          <w:kern w:val="0"/>
          <w:sz w:val="24"/>
          <w:lang w:eastAsia="zh-TW"/>
        </w:rPr>
        <w:t>14</w:t>
      </w:r>
      <w:r w:rsidRPr="00D65257">
        <w:rPr>
          <w:rFonts w:eastAsia="PMingLiU" w:hint="eastAsia"/>
          <w:kern w:val="0"/>
          <w:sz w:val="24"/>
          <w:lang w:eastAsia="zh-TW"/>
        </w:rPr>
        <w:t>樓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電話：</w:t>
      </w:r>
      <w:r w:rsidRPr="00D65257">
        <w:rPr>
          <w:rFonts w:eastAsia="PMingLiU"/>
          <w:kern w:val="0"/>
          <w:sz w:val="24"/>
          <w:lang w:eastAsia="zh-TW"/>
        </w:rPr>
        <w:t>(00852)28936355</w:t>
      </w:r>
      <w:r w:rsidRPr="00D65257">
        <w:rPr>
          <w:rFonts w:eastAsia="PMingLiU" w:hint="eastAsia"/>
          <w:kern w:val="0"/>
          <w:sz w:val="24"/>
          <w:lang w:eastAsia="zh-TW"/>
        </w:rPr>
        <w:t>，圖文傳真：</w:t>
      </w:r>
      <w:r w:rsidRPr="00D65257">
        <w:rPr>
          <w:rFonts w:eastAsia="PMingLiU"/>
          <w:kern w:val="0"/>
          <w:sz w:val="24"/>
          <w:lang w:eastAsia="zh-TW"/>
        </w:rPr>
        <w:t>(00852)28345519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ascii="宋体" w:eastAsia="PMingLiU" w:hAnsi="宋体" w:cs="宋体" w:hint="eastAsia"/>
          <w:kern w:val="0"/>
          <w:sz w:val="24"/>
          <w:lang w:eastAsia="zh-TW"/>
        </w:rPr>
        <w:t>④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澳門高等教育輔助辦公室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地址：澳門羅利基博士大馬路</w:t>
      </w:r>
      <w:r w:rsidRPr="00D65257">
        <w:rPr>
          <w:rFonts w:eastAsia="PMingLiU"/>
          <w:kern w:val="0"/>
          <w:sz w:val="24"/>
          <w:lang w:eastAsia="zh-TW"/>
        </w:rPr>
        <w:t>614A -640</w:t>
      </w:r>
      <w:r w:rsidRPr="00D65257">
        <w:rPr>
          <w:rFonts w:eastAsia="PMingLiU" w:hint="eastAsia"/>
          <w:kern w:val="0"/>
          <w:sz w:val="24"/>
          <w:lang w:eastAsia="zh-TW"/>
        </w:rPr>
        <w:t>號龍城大廈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電話</w:t>
      </w:r>
      <w:r w:rsidRPr="00D65257">
        <w:rPr>
          <w:rFonts w:eastAsia="PMingLiU"/>
          <w:kern w:val="0"/>
          <w:sz w:val="24"/>
          <w:lang w:eastAsia="zh-TW"/>
        </w:rPr>
        <w:t>: (00853)28345403</w:t>
      </w:r>
      <w:r w:rsidRPr="00D65257">
        <w:rPr>
          <w:rFonts w:eastAsia="PMingLiU" w:hint="eastAsia"/>
          <w:kern w:val="0"/>
          <w:sz w:val="24"/>
          <w:lang w:eastAsia="zh-TW"/>
        </w:rPr>
        <w:t>，圖文傳真：</w:t>
      </w:r>
      <w:r w:rsidRPr="00D65257">
        <w:rPr>
          <w:rFonts w:eastAsia="PMingLiU"/>
          <w:kern w:val="0"/>
          <w:sz w:val="24"/>
          <w:lang w:eastAsia="zh-TW"/>
        </w:rPr>
        <w:t>(00853)28701076</w:t>
      </w:r>
      <w:r w:rsidRPr="00D65257">
        <w:rPr>
          <w:rFonts w:eastAsia="PMingLiU" w:hint="eastAsia"/>
          <w:kern w:val="0"/>
          <w:sz w:val="24"/>
          <w:lang w:eastAsia="zh-TW"/>
        </w:rPr>
        <w:t>。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澳門高等教育輔助辦公室</w:t>
      </w:r>
      <w:r w:rsidRPr="00D65257">
        <w:rPr>
          <w:rFonts w:eastAsia="PMingLiU"/>
          <w:kern w:val="0"/>
          <w:sz w:val="24"/>
          <w:lang w:eastAsia="zh-TW"/>
        </w:rPr>
        <w:t>—</w:t>
      </w:r>
      <w:r w:rsidRPr="00D65257">
        <w:rPr>
          <w:rFonts w:eastAsia="PMingLiU" w:hint="eastAsia"/>
          <w:kern w:val="0"/>
          <w:sz w:val="24"/>
          <w:lang w:eastAsia="zh-TW"/>
        </w:rPr>
        <w:t>大學生中心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地址：澳門何蘭園</w:t>
      </w:r>
      <w:r w:rsidRPr="00D65257">
        <w:rPr>
          <w:rFonts w:eastAsia="PMingLiU"/>
          <w:kern w:val="0"/>
          <w:sz w:val="24"/>
          <w:lang w:eastAsia="zh-TW"/>
        </w:rPr>
        <w:t>68-B</w:t>
      </w:r>
      <w:r w:rsidRPr="00D65257">
        <w:rPr>
          <w:rFonts w:eastAsia="PMingLiU" w:hint="eastAsia"/>
          <w:kern w:val="0"/>
          <w:sz w:val="24"/>
          <w:lang w:eastAsia="zh-TW"/>
        </w:rPr>
        <w:t>號華昌大廈地下</w:t>
      </w:r>
      <w:r w:rsidRPr="00D65257">
        <w:rPr>
          <w:rFonts w:eastAsia="PMingLiU"/>
          <w:kern w:val="0"/>
          <w:sz w:val="24"/>
          <w:lang w:eastAsia="zh-TW"/>
        </w:rPr>
        <w:t>B</w:t>
      </w:r>
      <w:r w:rsidRPr="00D65257">
        <w:rPr>
          <w:rFonts w:eastAsia="PMingLiU" w:hint="eastAsia"/>
          <w:kern w:val="0"/>
          <w:sz w:val="24"/>
          <w:lang w:eastAsia="zh-TW"/>
        </w:rPr>
        <w:t>座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電話：</w:t>
      </w:r>
      <w:r w:rsidRPr="00D65257">
        <w:rPr>
          <w:rFonts w:eastAsia="PMingLiU"/>
          <w:kern w:val="0"/>
          <w:sz w:val="24"/>
          <w:lang w:eastAsia="zh-TW"/>
        </w:rPr>
        <w:t xml:space="preserve">(00853)28563533, </w:t>
      </w:r>
      <w:r w:rsidRPr="00D65257">
        <w:rPr>
          <w:rFonts w:eastAsia="PMingLiU" w:hint="eastAsia"/>
          <w:kern w:val="0"/>
          <w:sz w:val="24"/>
          <w:lang w:eastAsia="zh-TW"/>
        </w:rPr>
        <w:t>圖文傳真：</w:t>
      </w:r>
      <w:r w:rsidRPr="00D65257">
        <w:rPr>
          <w:rFonts w:eastAsia="PMingLiU"/>
          <w:kern w:val="0"/>
          <w:sz w:val="24"/>
          <w:lang w:eastAsia="zh-TW"/>
        </w:rPr>
        <w:t>(00853)28563722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b/>
          <w:bCs/>
          <w:kern w:val="0"/>
          <w:sz w:val="24"/>
          <w:lang w:eastAsia="zh-TW"/>
        </w:rPr>
        <w:t>3.</w:t>
      </w:r>
      <w:r w:rsidRPr="00D65257">
        <w:rPr>
          <w:rFonts w:eastAsia="PMingLiU" w:hint="eastAsia"/>
          <w:b/>
          <w:bCs/>
          <w:kern w:val="0"/>
          <w:sz w:val="24"/>
          <w:lang w:eastAsia="zh-TW"/>
        </w:rPr>
        <w:t>報名手續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報名時考生須提交以下資料：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(1) </w:t>
      </w:r>
      <w:r w:rsidRPr="00D65257">
        <w:rPr>
          <w:rFonts w:eastAsia="PMingLiU" w:hint="eastAsia"/>
          <w:kern w:val="0"/>
          <w:sz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>(2)</w:t>
      </w:r>
      <w:r w:rsidRPr="00D65257">
        <w:rPr>
          <w:rFonts w:eastAsia="PMingLiU" w:hint="eastAsia"/>
          <w:kern w:val="0"/>
          <w:sz w:val="24"/>
          <w:lang w:eastAsia="zh-TW"/>
        </w:rPr>
        <w:t>《香港、澳門、臺灣人士攻讀內地（祖國大陸）招生單位碩士</w:t>
      </w:r>
      <w:r w:rsidRPr="00D65257">
        <w:rPr>
          <w:rFonts w:eastAsia="PMingLiU"/>
          <w:kern w:val="0"/>
          <w:sz w:val="24"/>
          <w:lang w:eastAsia="zh-TW"/>
        </w:rPr>
        <w:t>/</w:t>
      </w:r>
      <w:r w:rsidRPr="00D65257">
        <w:rPr>
          <w:rFonts w:eastAsia="PMingLiU" w:hint="eastAsia"/>
          <w:kern w:val="0"/>
          <w:sz w:val="24"/>
          <w:lang w:eastAsia="zh-TW"/>
        </w:rPr>
        <w:t>博士學位申請表》；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 xml:space="preserve">(3) </w:t>
      </w:r>
      <w:r w:rsidRPr="00D65257">
        <w:rPr>
          <w:rFonts w:eastAsia="PMingLiU" w:hint="eastAsia"/>
          <w:kern w:val="0"/>
          <w:sz w:val="24"/>
          <w:lang w:eastAsia="zh-TW"/>
        </w:rPr>
        <w:t>近期正面半身免冠同一底片的二寸照片兩張；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  <w:lang w:eastAsia="zh-TW"/>
        </w:rPr>
      </w:pPr>
      <w:r w:rsidRPr="00D65257">
        <w:rPr>
          <w:rFonts w:eastAsia="PMingLiU"/>
          <w:kern w:val="0"/>
          <w:sz w:val="24"/>
          <w:lang w:eastAsia="zh-TW"/>
        </w:rPr>
        <w:t>(4)</w:t>
      </w:r>
      <w:r w:rsidRPr="00D65257">
        <w:rPr>
          <w:rFonts w:eastAsia="PMingLiU" w:hint="eastAsia"/>
          <w:kern w:val="0"/>
          <w:sz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  <w:lang w:eastAsia="zh-TW"/>
        </w:rPr>
      </w:pPr>
      <w:r w:rsidRPr="00D65257">
        <w:rPr>
          <w:rFonts w:eastAsia="PMingLiU"/>
          <w:kern w:val="0"/>
          <w:sz w:val="24"/>
          <w:lang w:eastAsia="zh-TW"/>
        </w:rPr>
        <w:t xml:space="preserve">(5) </w:t>
      </w:r>
      <w:r w:rsidRPr="00D65257">
        <w:rPr>
          <w:rFonts w:eastAsia="PMingLiU" w:hint="eastAsia"/>
          <w:kern w:val="0"/>
          <w:sz w:val="24"/>
          <w:lang w:eastAsia="zh-TW"/>
        </w:rPr>
        <w:t>攻讀碩士學位的成績單；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  <w:lang w:eastAsia="zh-TW"/>
        </w:rPr>
      </w:pPr>
      <w:r w:rsidRPr="00D65257">
        <w:rPr>
          <w:rFonts w:eastAsia="PMingLiU"/>
          <w:kern w:val="0"/>
          <w:sz w:val="24"/>
          <w:lang w:eastAsia="zh-TW"/>
        </w:rPr>
        <w:lastRenderedPageBreak/>
        <w:t xml:space="preserve">(6) </w:t>
      </w:r>
      <w:r w:rsidRPr="00D65257">
        <w:rPr>
          <w:rFonts w:eastAsia="PMingLiU" w:hint="eastAsia"/>
          <w:kern w:val="0"/>
          <w:sz w:val="24"/>
          <w:lang w:eastAsia="zh-TW"/>
        </w:rPr>
        <w:t>兩名與報考專業相關的副教授及以上或相當職稱的學者書面推薦；</w:t>
      </w:r>
    </w:p>
    <w:p w:rsidR="00724979" w:rsidRPr="00B82DF1" w:rsidRDefault="00D65257" w:rsidP="00724979">
      <w:pPr>
        <w:widowControl/>
        <w:spacing w:line="360" w:lineRule="auto"/>
        <w:jc w:val="left"/>
        <w:rPr>
          <w:kern w:val="0"/>
          <w:sz w:val="24"/>
          <w:lang w:eastAsia="zh-TW"/>
        </w:rPr>
      </w:pPr>
      <w:r w:rsidRPr="00D65257">
        <w:rPr>
          <w:rFonts w:eastAsia="PMingLiU"/>
          <w:kern w:val="0"/>
          <w:sz w:val="24"/>
          <w:lang w:eastAsia="zh-TW"/>
        </w:rPr>
        <w:t>(7)</w:t>
      </w:r>
      <w:r w:rsidRPr="00D65257">
        <w:rPr>
          <w:rFonts w:eastAsia="PMingLiU" w:hint="eastAsia"/>
          <w:kern w:val="0"/>
          <w:sz w:val="24"/>
          <w:lang w:eastAsia="zh-TW"/>
        </w:rPr>
        <w:t>體格檢查報告；</w:t>
      </w:r>
    </w:p>
    <w:p w:rsidR="004A0D58" w:rsidRPr="00B82DF1" w:rsidRDefault="00D65257" w:rsidP="00BA5267">
      <w:pPr>
        <w:widowControl/>
        <w:spacing w:line="360" w:lineRule="auto"/>
        <w:jc w:val="left"/>
        <w:rPr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注：以上是教育部規定的基本報名資料，請考生直接郵寄指定報考點。</w:t>
      </w:r>
    </w:p>
    <w:p w:rsidR="008422C2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申請人還需向我院寄送以下補充材料：</w:t>
      </w:r>
    </w:p>
    <w:p w:rsidR="00121F7F" w:rsidRPr="00B82DF1" w:rsidRDefault="00D65257" w:rsidP="00BA5267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D65257">
        <w:rPr>
          <w:rFonts w:ascii="宋体" w:eastAsia="PMingLiU" w:hAnsi="宋体" w:hint="eastAsia"/>
          <w:sz w:val="24"/>
          <w:lang w:eastAsia="zh-TW"/>
        </w:rPr>
        <w:t>（</w:t>
      </w:r>
      <w:r w:rsidRPr="00D65257">
        <w:rPr>
          <w:rFonts w:ascii="宋体" w:eastAsia="PMingLiU" w:hAnsi="宋体"/>
          <w:sz w:val="24"/>
          <w:lang w:eastAsia="zh-TW"/>
        </w:rPr>
        <w:t>1</w:t>
      </w:r>
      <w:r w:rsidRPr="00D65257">
        <w:rPr>
          <w:rFonts w:ascii="宋体" w:eastAsia="PMingLiU" w:hAnsi="宋体" w:hint="eastAsia"/>
          <w:sz w:val="24"/>
          <w:lang w:eastAsia="zh-TW"/>
        </w:rPr>
        <w:t>）碩士學位論文摘要、其它科研成果和獲獎證書等資料的影本；</w:t>
      </w:r>
    </w:p>
    <w:p w:rsidR="00121F7F" w:rsidRPr="00B82DF1" w:rsidRDefault="00D65257" w:rsidP="00121F7F">
      <w:pPr>
        <w:suppressAutoHyphens w:val="0"/>
        <w:spacing w:line="440" w:lineRule="exact"/>
        <w:rPr>
          <w:rFonts w:ascii="宋体" w:hAnsi="宋体"/>
          <w:sz w:val="24"/>
        </w:rPr>
      </w:pPr>
      <w:r w:rsidRPr="00D65257">
        <w:rPr>
          <w:rFonts w:ascii="宋体" w:eastAsia="PMingLiU" w:hAnsi="宋体" w:hint="eastAsia"/>
          <w:sz w:val="24"/>
          <w:lang w:eastAsia="zh-TW"/>
        </w:rPr>
        <w:t>（</w:t>
      </w:r>
      <w:r w:rsidRPr="00D65257">
        <w:rPr>
          <w:rFonts w:ascii="宋体" w:eastAsia="PMingLiU" w:hAnsi="宋体"/>
          <w:sz w:val="24"/>
          <w:lang w:eastAsia="zh-TW"/>
        </w:rPr>
        <w:t>2</w:t>
      </w:r>
      <w:r w:rsidRPr="00D65257">
        <w:rPr>
          <w:rFonts w:ascii="宋体" w:eastAsia="PMingLiU" w:hAnsi="宋体" w:hint="eastAsia"/>
          <w:sz w:val="24"/>
          <w:lang w:eastAsia="zh-TW"/>
        </w:rPr>
        <w:t>）擬攻讀博士學位期間的科學研究計畫（不少於</w:t>
      </w:r>
      <w:r w:rsidRPr="00D65257">
        <w:rPr>
          <w:rFonts w:ascii="宋体" w:eastAsia="PMingLiU" w:hAnsi="宋体"/>
          <w:sz w:val="24"/>
          <w:lang w:eastAsia="zh-TW"/>
        </w:rPr>
        <w:t>2000</w:t>
      </w:r>
      <w:r w:rsidRPr="00D65257">
        <w:rPr>
          <w:rFonts w:ascii="宋体" w:eastAsia="PMingLiU" w:hAnsi="宋体" w:hint="eastAsia"/>
          <w:sz w:val="24"/>
          <w:lang w:eastAsia="zh-TW"/>
        </w:rPr>
        <w:t>字）。</w:t>
      </w:r>
    </w:p>
    <w:p w:rsidR="00CB4EB3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注：以上補充材料請寄送到：福建省廈門市思明區珍珠灣廈門大學海韻園校區行政樓</w:t>
      </w:r>
      <w:r w:rsidRPr="00D65257">
        <w:rPr>
          <w:rFonts w:eastAsia="PMingLiU"/>
          <w:kern w:val="0"/>
          <w:sz w:val="24"/>
          <w:lang w:eastAsia="zh-TW"/>
        </w:rPr>
        <w:t>B307</w:t>
      </w:r>
      <w:r w:rsidRPr="00D65257">
        <w:rPr>
          <w:rFonts w:eastAsia="PMingLiU" w:hint="eastAsia"/>
          <w:kern w:val="0"/>
          <w:sz w:val="24"/>
          <w:lang w:eastAsia="zh-TW"/>
        </w:rPr>
        <w:t>，</w:t>
      </w:r>
      <w:r w:rsidRPr="00D65257">
        <w:rPr>
          <w:rFonts w:eastAsia="PMingLiU"/>
          <w:kern w:val="0"/>
          <w:sz w:val="24"/>
          <w:lang w:eastAsia="zh-TW"/>
        </w:rPr>
        <w:t>361005</w:t>
      </w:r>
      <w:r w:rsidRPr="00D65257">
        <w:rPr>
          <w:rFonts w:eastAsia="PMingLiU" w:hint="eastAsia"/>
          <w:kern w:val="0"/>
          <w:sz w:val="24"/>
          <w:lang w:eastAsia="zh-TW"/>
        </w:rPr>
        <w:t>，陳老師收。</w:t>
      </w:r>
    </w:p>
    <w:p w:rsidR="00CB4EB3" w:rsidRPr="00B82DF1" w:rsidRDefault="00D65257" w:rsidP="00604087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廈門大學代碼：</w:t>
      </w:r>
      <w:r w:rsidRPr="00D65257">
        <w:rPr>
          <w:rFonts w:eastAsia="PMingLiU"/>
          <w:b/>
          <w:bCs/>
          <w:kern w:val="0"/>
          <w:sz w:val="24"/>
          <w:lang w:eastAsia="zh-TW"/>
        </w:rPr>
        <w:t>10384</w:t>
      </w:r>
    </w:p>
    <w:p w:rsidR="00CB4EB3" w:rsidRPr="00B82DF1" w:rsidRDefault="00D65257" w:rsidP="004A0D58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所提交材料不退還。若發現材料造假者，包括學術造假或抄襲，即使已被錄取，也將取消博士錄取資格，已入學者退學處理。</w:t>
      </w:r>
    </w:p>
    <w:p w:rsidR="00CB4EB3" w:rsidRPr="00B82DF1" w:rsidRDefault="00D65257" w:rsidP="00CB4EB3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六、申請資格審查</w:t>
      </w:r>
    </w:p>
    <w:p w:rsidR="00CB4EB3" w:rsidRPr="00B82DF1" w:rsidRDefault="00D65257" w:rsidP="00E0247E">
      <w:pPr>
        <w:widowControl/>
        <w:spacing w:line="360" w:lineRule="auto"/>
        <w:ind w:firstLineChars="200" w:firstLine="480"/>
        <w:jc w:val="left"/>
        <w:rPr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BA5267" w:rsidRPr="00B82DF1" w:rsidRDefault="00D65257" w:rsidP="00BA5267">
      <w:pPr>
        <w:widowControl/>
        <w:spacing w:line="360" w:lineRule="auto"/>
        <w:jc w:val="left"/>
        <w:rPr>
          <w:b/>
          <w:kern w:val="0"/>
          <w:sz w:val="24"/>
          <w:lang w:eastAsia="zh-TW"/>
        </w:rPr>
      </w:pPr>
      <w:r w:rsidRPr="00D65257">
        <w:rPr>
          <w:rFonts w:eastAsia="PMingLiU" w:hint="eastAsia"/>
          <w:b/>
          <w:kern w:val="0"/>
          <w:sz w:val="24"/>
          <w:lang w:eastAsia="zh-TW"/>
        </w:rPr>
        <w:t>七、面試考核</w:t>
      </w:r>
    </w:p>
    <w:p w:rsidR="004A0D58" w:rsidRPr="00B82DF1" w:rsidRDefault="00D65257" w:rsidP="00976B1B">
      <w:pPr>
        <w:widowControl/>
        <w:spacing w:line="360" w:lineRule="auto"/>
        <w:ind w:firstLineChars="200" w:firstLine="480"/>
        <w:jc w:val="left"/>
        <w:rPr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考核在</w:t>
      </w:r>
      <w:r w:rsidRPr="00D65257">
        <w:rPr>
          <w:rFonts w:eastAsia="PMingLiU"/>
          <w:kern w:val="0"/>
          <w:sz w:val="24"/>
          <w:lang w:eastAsia="zh-TW"/>
        </w:rPr>
        <w:t>2015</w:t>
      </w:r>
      <w:r w:rsidRPr="00D65257">
        <w:rPr>
          <w:rFonts w:eastAsia="PMingLiU" w:hint="eastAsia"/>
          <w:kern w:val="0"/>
          <w:sz w:val="24"/>
          <w:lang w:eastAsia="zh-TW"/>
        </w:rPr>
        <w:t>年</w:t>
      </w:r>
      <w:r w:rsidRPr="00D65257">
        <w:rPr>
          <w:rFonts w:eastAsia="PMingLiU"/>
          <w:kern w:val="0"/>
          <w:sz w:val="24"/>
          <w:lang w:eastAsia="zh-TW"/>
        </w:rPr>
        <w:t>4</w:t>
      </w:r>
      <w:r w:rsidRPr="00D65257">
        <w:rPr>
          <w:rFonts w:eastAsia="PMingLiU" w:hint="eastAsia"/>
          <w:kern w:val="0"/>
          <w:sz w:val="24"/>
          <w:lang w:eastAsia="zh-TW"/>
        </w:rPr>
        <w:t>月份進行，由學科負責人、評審考核小組和相關導師負責，具體安排以學院通知為准。</w:t>
      </w:r>
      <w:r w:rsidRPr="00D65257">
        <w:rPr>
          <w:rFonts w:ascii="宋体" w:eastAsia="PMingLiU" w:hAnsi="宋体" w:hint="eastAsia"/>
          <w:sz w:val="24"/>
          <w:lang w:eastAsia="zh-TW"/>
        </w:rPr>
        <w:t>考生前來參加考核時，需攜帶碩士學位證書原件或同等學歷證明（應屆生帶學生證或在學證明）和身份證件原件到我院接受核查。</w:t>
      </w:r>
    </w:p>
    <w:p w:rsidR="00CB4EB3" w:rsidRPr="00B82DF1" w:rsidRDefault="00D65257" w:rsidP="00295D40">
      <w:pPr>
        <w:spacing w:line="480" w:lineRule="exact"/>
        <w:rPr>
          <w:rFonts w:ascii="宋体" w:hAnsi="宋体"/>
          <w:sz w:val="24"/>
          <w:lang w:eastAsia="zh-TW"/>
        </w:rPr>
      </w:pPr>
      <w:r w:rsidRPr="00D65257">
        <w:rPr>
          <w:rFonts w:ascii="Verdana" w:eastAsia="PMingLiU" w:hAnsi="Verdana"/>
          <w:sz w:val="24"/>
          <w:lang w:eastAsia="zh-TW"/>
        </w:rPr>
        <w:t>1.</w:t>
      </w:r>
      <w:r w:rsidRPr="00D65257">
        <w:rPr>
          <w:rFonts w:ascii="Verdana" w:eastAsia="PMingLiU" w:hAnsi="Verdana" w:hint="eastAsia"/>
          <w:sz w:val="24"/>
          <w:lang w:eastAsia="zh-TW"/>
        </w:rPr>
        <w:t>進入考核申請人的考核形式為面試，沒有筆試，每位申請人的面試時間不少於</w:t>
      </w:r>
      <w:r w:rsidRPr="00D65257">
        <w:rPr>
          <w:rFonts w:ascii="Verdana" w:eastAsia="PMingLiU" w:hAnsi="Verdana"/>
          <w:sz w:val="24"/>
          <w:lang w:eastAsia="zh-TW"/>
        </w:rPr>
        <w:t>30</w:t>
      </w:r>
      <w:r w:rsidRPr="00D65257">
        <w:rPr>
          <w:rFonts w:ascii="Verdana" w:eastAsia="PMingLiU" w:hAnsi="Verdana" w:hint="eastAsia"/>
          <w:sz w:val="24"/>
          <w:lang w:eastAsia="zh-TW"/>
        </w:rPr>
        <w:t>分鐘。</w:t>
      </w:r>
      <w:r w:rsidRPr="00D65257">
        <w:rPr>
          <w:rFonts w:ascii="宋体" w:eastAsia="PMingLiU" w:hAnsi="宋体" w:hint="eastAsia"/>
          <w:sz w:val="24"/>
          <w:lang w:eastAsia="zh-TW"/>
        </w:rPr>
        <w:t>每個面試小組成員由不少於</w:t>
      </w:r>
      <w:r w:rsidRPr="00D65257">
        <w:rPr>
          <w:rFonts w:ascii="宋体" w:eastAsia="PMingLiU" w:hAnsi="宋体"/>
          <w:sz w:val="24"/>
          <w:lang w:eastAsia="zh-TW"/>
        </w:rPr>
        <w:t xml:space="preserve"> 5 </w:t>
      </w:r>
      <w:r w:rsidRPr="00D65257">
        <w:rPr>
          <w:rFonts w:ascii="宋体" w:eastAsia="PMingLiU" w:hAnsi="宋体" w:hint="eastAsia"/>
          <w:sz w:val="24"/>
          <w:lang w:eastAsia="zh-TW"/>
        </w:rPr>
        <w:t>名的教授組成，且指派專門的秘書進行</w:t>
      </w:r>
      <w:r w:rsidRPr="00D65257">
        <w:rPr>
          <w:rFonts w:ascii="宋体" w:eastAsia="PMingLiU" w:hAnsi="宋体" w:hint="eastAsia"/>
          <w:sz w:val="24"/>
          <w:lang w:eastAsia="zh-TW"/>
        </w:rPr>
        <w:lastRenderedPageBreak/>
        <w:t>全程錄音。</w:t>
      </w:r>
    </w:p>
    <w:p w:rsidR="00BA5267" w:rsidRPr="00B82DF1" w:rsidRDefault="00D65257" w:rsidP="00295D40">
      <w:pPr>
        <w:spacing w:line="480" w:lineRule="exact"/>
        <w:rPr>
          <w:rFonts w:ascii="Verdana" w:hAnsi="Verdana"/>
          <w:sz w:val="24"/>
          <w:lang w:eastAsia="zh-TW"/>
        </w:rPr>
      </w:pPr>
      <w:r w:rsidRPr="00D65257">
        <w:rPr>
          <w:rFonts w:ascii="Verdana" w:eastAsia="PMingLiU" w:hAnsi="Verdana"/>
          <w:sz w:val="24"/>
          <w:lang w:eastAsia="zh-TW"/>
        </w:rPr>
        <w:t>2.</w:t>
      </w:r>
      <w:r w:rsidRPr="00D65257">
        <w:rPr>
          <w:rFonts w:ascii="Verdana" w:eastAsia="PMingLiU" w:hAnsi="Verdana" w:hint="eastAsia"/>
          <w:sz w:val="24"/>
          <w:lang w:eastAsia="zh-TW"/>
        </w:rPr>
        <w:t>學院組織的考核小組通過對知識背景、科研能力、外語水準和綜合能力等方面的考核選拔出專業素質高、創新能力強和具有良好科研潛質的申請人進入博士階段學習。主要考核內容為：</w:t>
      </w:r>
    </w:p>
    <w:p w:rsidR="00BA5267" w:rsidRPr="00B82DF1" w:rsidRDefault="00D65257" w:rsidP="00BA5267">
      <w:pPr>
        <w:spacing w:line="480" w:lineRule="exact"/>
        <w:ind w:firstLine="482"/>
        <w:rPr>
          <w:rFonts w:ascii="Verdana" w:hAnsi="Verdana"/>
          <w:sz w:val="24"/>
          <w:lang w:eastAsia="zh-TW"/>
        </w:rPr>
      </w:pPr>
      <w:r w:rsidRPr="00D65257">
        <w:rPr>
          <w:rFonts w:ascii="Verdana" w:eastAsia="PMingLiU" w:hAnsi="Verdana" w:hint="eastAsia"/>
          <w:sz w:val="24"/>
          <w:lang w:eastAsia="zh-TW"/>
        </w:rPr>
        <w:t>①綜合能力：對申請人的總體情況（政治思想、創新、表達、合作精神、身體心理狀況、特長、專家推薦意見等）進行瞭解和判斷。</w:t>
      </w:r>
    </w:p>
    <w:p w:rsidR="00BA5267" w:rsidRPr="00B82DF1" w:rsidRDefault="00D65257" w:rsidP="00BA526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D65257">
        <w:rPr>
          <w:rFonts w:ascii="Verdana" w:eastAsia="PMingLiU" w:hAnsi="Verdana" w:hint="eastAsia"/>
          <w:sz w:val="24"/>
          <w:lang w:eastAsia="zh-TW"/>
        </w:rPr>
        <w:t>②英語水準：通過口語交流、專業英語翻譯、摘要寫作等方式進行</w:t>
      </w:r>
    </w:p>
    <w:p w:rsidR="00BA5267" w:rsidRPr="00B82DF1" w:rsidRDefault="00D65257" w:rsidP="00BA5267">
      <w:pPr>
        <w:spacing w:line="480" w:lineRule="exact"/>
        <w:ind w:firstLine="482"/>
        <w:rPr>
          <w:rFonts w:ascii="Verdana" w:hAnsi="Verdana"/>
          <w:sz w:val="24"/>
        </w:rPr>
      </w:pPr>
      <w:r w:rsidRPr="00D65257">
        <w:rPr>
          <w:rFonts w:ascii="Verdana" w:eastAsia="PMingLiU" w:hAnsi="Verdana" w:hint="eastAsia"/>
          <w:sz w:val="24"/>
          <w:lang w:eastAsia="zh-TW"/>
        </w:rPr>
        <w:t>③專業基礎和知識背景：通過對申請人本科、碩士階段學習成績和知識結構的考核，瞭解申請人的專業基礎是否扎實、知識面是否開闊、邏輯思維是否清晰、是否具有一定的分析問題和解決問題的能力等。</w:t>
      </w:r>
    </w:p>
    <w:p w:rsidR="00BA5267" w:rsidRPr="00B82DF1" w:rsidRDefault="00D65257" w:rsidP="00295D40">
      <w:pPr>
        <w:spacing w:line="480" w:lineRule="exact"/>
        <w:ind w:firstLine="482"/>
        <w:rPr>
          <w:rFonts w:ascii="Verdana" w:hAnsi="Verdana"/>
          <w:sz w:val="24"/>
        </w:rPr>
      </w:pPr>
      <w:r w:rsidRPr="00D65257">
        <w:rPr>
          <w:rFonts w:ascii="Verdana" w:eastAsia="PMingLiU" w:hAnsi="Verdana" w:hint="eastAsia"/>
          <w:sz w:val="24"/>
          <w:lang w:eastAsia="zh-TW"/>
        </w:rPr>
        <w:t>④科研能力和創新意識：結合碩士期間取得的科研成果、碩士學位論文和科研計畫書進行討論分析，考核申請人的學科背景是否符合本專業方向的要求；對本專業方向的最新學術前沿是否瞭解；是否具有在相關方向上進一步發展的潛力等。</w:t>
      </w:r>
    </w:p>
    <w:p w:rsidR="00BA5267" w:rsidRPr="00B82DF1" w:rsidRDefault="00D65257" w:rsidP="00BA5267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八、錄取</w:t>
      </w:r>
    </w:p>
    <w:p w:rsidR="004A0D58" w:rsidRPr="00B82DF1" w:rsidRDefault="00D65257" w:rsidP="00D65257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院招生領導小組堅持貫徹公平公正、擇優選拔和寧缺毋濫的原則，根據專家考核組評定的考核成績，結合素質審核結果，綜合評價，擇優錄取，真正選拔出具有科研能力和創新潛質的高層次人才。</w:t>
      </w:r>
    </w:p>
    <w:p w:rsidR="004A0D58" w:rsidRPr="00B82DF1" w:rsidRDefault="00D65257" w:rsidP="004A0D58">
      <w:pPr>
        <w:widowControl/>
        <w:spacing w:line="360" w:lineRule="auto"/>
        <w:jc w:val="left"/>
        <w:rPr>
          <w:b/>
          <w:bCs/>
          <w:kern w:val="0"/>
          <w:sz w:val="24"/>
          <w:lang w:eastAsia="zh-TW"/>
        </w:rPr>
      </w:pPr>
      <w:r w:rsidRPr="00D65257">
        <w:rPr>
          <w:rFonts w:eastAsia="PMingLiU" w:hint="eastAsia"/>
          <w:kern w:val="0"/>
          <w:sz w:val="24"/>
          <w:lang w:eastAsia="zh-TW"/>
        </w:rPr>
        <w:t>擬錄取結果由院招生領導小組審批、主管副院長簽字後，報校招生辦審核並提交校招生領導小組審批。經校招生領導小組審批後，在校招生辦和學院網站公佈擬錄取名單。正式錄取名單以福建省教育考試院和教育部錄檢通過後的結果為准。</w:t>
      </w:r>
    </w:p>
    <w:p w:rsidR="00BA5267" w:rsidRPr="00B82DF1" w:rsidRDefault="00D65257" w:rsidP="00BA5267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D65257">
        <w:rPr>
          <w:rFonts w:eastAsia="PMingLiU" w:hint="eastAsia"/>
          <w:b/>
          <w:bCs/>
          <w:kern w:val="0"/>
          <w:sz w:val="24"/>
          <w:lang w:eastAsia="zh-TW"/>
        </w:rPr>
        <w:t>九、聯繫方式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廈門大學海韻園校區數學科學學院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聯繫電話：陳李媛</w:t>
      </w:r>
      <w:r w:rsidRPr="00D65257">
        <w:rPr>
          <w:rFonts w:eastAsia="PMingLiU"/>
          <w:kern w:val="0"/>
          <w:sz w:val="24"/>
          <w:lang w:eastAsia="zh-TW"/>
        </w:rPr>
        <w:t xml:space="preserve"> +86 (0)592 2580617 </w:t>
      </w:r>
      <w:r w:rsidRPr="00D65257">
        <w:rPr>
          <w:rFonts w:eastAsia="PMingLiU" w:hint="eastAsia"/>
          <w:kern w:val="0"/>
          <w:sz w:val="24"/>
          <w:lang w:eastAsia="zh-TW"/>
        </w:rPr>
        <w:t>傳真：</w:t>
      </w:r>
      <w:r w:rsidRPr="00D65257">
        <w:rPr>
          <w:rFonts w:eastAsia="PMingLiU"/>
          <w:kern w:val="0"/>
          <w:sz w:val="24"/>
          <w:lang w:eastAsia="zh-TW"/>
        </w:rPr>
        <w:t>+86 (0)592 2580608</w:t>
      </w:r>
    </w:p>
    <w:p w:rsidR="00BA5267" w:rsidRPr="00B82DF1" w:rsidRDefault="00D65257" w:rsidP="00BA5267">
      <w:pPr>
        <w:spacing w:line="440" w:lineRule="exact"/>
        <w:rPr>
          <w:rFonts w:ascii="宋体" w:hAnsi="宋体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網址</w:t>
      </w:r>
      <w:r w:rsidRPr="00D65257">
        <w:rPr>
          <w:rFonts w:eastAsia="PMingLiU"/>
          <w:kern w:val="0"/>
          <w:sz w:val="24"/>
          <w:lang w:eastAsia="zh-TW"/>
        </w:rPr>
        <w:t>:</w:t>
      </w:r>
      <w:r w:rsidRPr="00D65257">
        <w:rPr>
          <w:rFonts w:ascii="宋体" w:eastAsia="PMingLiU" w:hAnsi="宋体"/>
          <w:sz w:val="24"/>
          <w:lang w:eastAsia="zh-TW"/>
        </w:rPr>
        <w:t>http://math.xmu.edu.cn/</w:t>
      </w:r>
      <w:r w:rsidRPr="00D65257">
        <w:rPr>
          <w:rFonts w:eastAsia="PMingLiU"/>
          <w:kern w:val="0"/>
          <w:sz w:val="24"/>
          <w:lang w:eastAsia="zh-TW"/>
        </w:rPr>
        <w:t xml:space="preserve">    E-mail: </w:t>
      </w:r>
      <w:hyperlink r:id="rId8" w:history="1">
        <w:r w:rsidRPr="00D65257">
          <w:rPr>
            <w:rStyle w:val="a6"/>
            <w:rFonts w:ascii="宋体" w:eastAsia="PMingLiU" w:hAnsi="宋体"/>
            <w:color w:val="auto"/>
            <w:sz w:val="24"/>
            <w:lang w:eastAsia="zh-TW"/>
          </w:rPr>
          <w:t>mathyjs@xmu.edu.cn</w:t>
        </w:r>
      </w:hyperlink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廈門大學招生辦公室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lastRenderedPageBreak/>
        <w:t>聯繫電話：</w:t>
      </w:r>
      <w:r w:rsidRPr="00D65257">
        <w:rPr>
          <w:rFonts w:eastAsia="PMingLiU"/>
          <w:kern w:val="0"/>
          <w:sz w:val="24"/>
          <w:lang w:eastAsia="zh-TW"/>
        </w:rPr>
        <w:t xml:space="preserve"> +86(0)592- 2188888 2187199 </w:t>
      </w:r>
      <w:r w:rsidRPr="00D65257">
        <w:rPr>
          <w:rFonts w:eastAsia="PMingLiU" w:hint="eastAsia"/>
          <w:kern w:val="0"/>
          <w:sz w:val="24"/>
          <w:lang w:eastAsia="zh-TW"/>
        </w:rPr>
        <w:t>傳真：</w:t>
      </w:r>
      <w:r w:rsidRPr="00D65257">
        <w:rPr>
          <w:rFonts w:eastAsia="PMingLiU"/>
          <w:kern w:val="0"/>
          <w:sz w:val="24"/>
          <w:lang w:eastAsia="zh-TW"/>
        </w:rPr>
        <w:t xml:space="preserve"> +86(0)592-2180256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網址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：</w:t>
      </w:r>
      <w:hyperlink r:id="rId9" w:tgtFrame="_blank" w:history="1">
        <w:r w:rsidRPr="00D65257">
          <w:rPr>
            <w:rFonts w:eastAsia="PMingLiU"/>
            <w:kern w:val="0"/>
            <w:sz w:val="24"/>
            <w:lang w:eastAsia="zh-TW"/>
          </w:rPr>
          <w:t>http://zs.xmu.edu.cn</w:t>
        </w:r>
      </w:hyperlink>
      <w:r w:rsidRPr="00D65257">
        <w:rPr>
          <w:rFonts w:eastAsia="PMingLiU"/>
          <w:kern w:val="0"/>
          <w:sz w:val="24"/>
          <w:lang w:eastAsia="zh-TW"/>
        </w:rPr>
        <w:t xml:space="preserve">     E-mail</w:t>
      </w:r>
      <w:r w:rsidRPr="00D65257">
        <w:rPr>
          <w:rFonts w:eastAsia="PMingLiU" w:hint="eastAsia"/>
          <w:kern w:val="0"/>
          <w:sz w:val="24"/>
          <w:lang w:eastAsia="zh-TW"/>
        </w:rPr>
        <w:t>：</w:t>
      </w:r>
      <w:hyperlink r:id="rId10" w:history="1">
        <w:r w:rsidRPr="00D65257">
          <w:rPr>
            <w:rFonts w:eastAsia="PMingLiU"/>
            <w:kern w:val="0"/>
            <w:sz w:val="24"/>
            <w:lang w:eastAsia="zh-TW"/>
          </w:rPr>
          <w:t>zs@xmu.edu.cn</w:t>
        </w:r>
      </w:hyperlink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廈門大學考試中心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聯繫電話：</w:t>
      </w:r>
      <w:r w:rsidRPr="00D65257">
        <w:rPr>
          <w:rFonts w:eastAsia="PMingLiU"/>
          <w:kern w:val="0"/>
          <w:sz w:val="24"/>
          <w:lang w:eastAsia="zh-TW"/>
        </w:rPr>
        <w:t xml:space="preserve"> +86(0)592-2184166  </w:t>
      </w:r>
      <w:r w:rsidRPr="00D65257">
        <w:rPr>
          <w:rFonts w:eastAsia="PMingLiU" w:hint="eastAsia"/>
          <w:kern w:val="0"/>
          <w:sz w:val="24"/>
          <w:lang w:eastAsia="zh-TW"/>
        </w:rPr>
        <w:t>傳真：</w:t>
      </w:r>
      <w:r w:rsidRPr="00D65257">
        <w:rPr>
          <w:rFonts w:eastAsia="PMingLiU"/>
          <w:kern w:val="0"/>
          <w:sz w:val="24"/>
          <w:lang w:eastAsia="zh-TW"/>
        </w:rPr>
        <w:t xml:space="preserve"> +86(0)592-2184117</w:t>
      </w:r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網址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：</w:t>
      </w:r>
      <w:hyperlink r:id="rId11" w:tgtFrame="_blank" w:history="1">
        <w:r w:rsidRPr="00D65257">
          <w:rPr>
            <w:rFonts w:eastAsia="PMingLiU"/>
            <w:kern w:val="0"/>
            <w:sz w:val="24"/>
            <w:lang w:eastAsia="zh-TW"/>
          </w:rPr>
          <w:t>http://kszx .xmu.edu.cn</w:t>
        </w:r>
      </w:hyperlink>
      <w:r w:rsidRPr="00D65257">
        <w:rPr>
          <w:rFonts w:eastAsia="PMingLiU"/>
          <w:kern w:val="0"/>
          <w:sz w:val="24"/>
          <w:lang w:eastAsia="zh-TW"/>
        </w:rPr>
        <w:t xml:space="preserve">    E-mail: </w:t>
      </w:r>
      <w:hyperlink r:id="rId12" w:history="1">
        <w:r w:rsidRPr="00D65257">
          <w:rPr>
            <w:rFonts w:eastAsia="PMingLiU"/>
            <w:kern w:val="0"/>
            <w:sz w:val="24"/>
            <w:lang w:eastAsia="zh-TW"/>
          </w:rPr>
          <w:t>kszx@xmu.edu.cn</w:t>
        </w:r>
      </w:hyperlink>
    </w:p>
    <w:p w:rsidR="00BA5267" w:rsidRPr="00B82DF1" w:rsidRDefault="00D65257" w:rsidP="00BA5267">
      <w:pPr>
        <w:widowControl/>
        <w:spacing w:line="360" w:lineRule="auto"/>
        <w:jc w:val="lef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通訊位址：福建省廈門市思明區思明南路</w:t>
      </w:r>
      <w:r w:rsidRPr="00D65257">
        <w:rPr>
          <w:rFonts w:eastAsia="PMingLiU"/>
          <w:kern w:val="0"/>
          <w:sz w:val="24"/>
          <w:lang w:eastAsia="zh-TW"/>
        </w:rPr>
        <w:t>422</w:t>
      </w:r>
      <w:r w:rsidRPr="00D65257">
        <w:rPr>
          <w:rFonts w:eastAsia="PMingLiU" w:hint="eastAsia"/>
          <w:kern w:val="0"/>
          <w:sz w:val="24"/>
          <w:lang w:eastAsia="zh-TW"/>
        </w:rPr>
        <w:t>號</w:t>
      </w:r>
      <w:r w:rsidRPr="00D65257">
        <w:rPr>
          <w:rFonts w:eastAsia="PMingLiU"/>
          <w:kern w:val="0"/>
          <w:sz w:val="24"/>
          <w:lang w:eastAsia="zh-TW"/>
        </w:rPr>
        <w:t xml:space="preserve"> </w:t>
      </w:r>
      <w:r w:rsidRPr="00D65257">
        <w:rPr>
          <w:rFonts w:eastAsia="PMingLiU" w:hint="eastAsia"/>
          <w:kern w:val="0"/>
          <w:sz w:val="24"/>
          <w:lang w:eastAsia="zh-TW"/>
        </w:rPr>
        <w:t>郵編：</w:t>
      </w:r>
      <w:r w:rsidRPr="00D65257">
        <w:rPr>
          <w:rFonts w:eastAsia="PMingLiU"/>
          <w:kern w:val="0"/>
          <w:sz w:val="24"/>
          <w:lang w:eastAsia="zh-TW"/>
        </w:rPr>
        <w:t>361005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</w:p>
    <w:p w:rsidR="00BA5267" w:rsidRPr="00B82DF1" w:rsidRDefault="00D65257" w:rsidP="00BA5267">
      <w:pPr>
        <w:widowControl/>
        <w:spacing w:line="360" w:lineRule="auto"/>
        <w:jc w:val="right"/>
        <w:rPr>
          <w:kern w:val="0"/>
          <w:sz w:val="24"/>
        </w:rPr>
      </w:pPr>
      <w:r w:rsidRPr="00D65257">
        <w:rPr>
          <w:rFonts w:eastAsia="PMingLiU" w:hint="eastAsia"/>
          <w:kern w:val="0"/>
          <w:sz w:val="24"/>
          <w:lang w:eastAsia="zh-TW"/>
        </w:rPr>
        <w:t>廈門大學數學科學學院</w:t>
      </w:r>
    </w:p>
    <w:p w:rsidR="00BA5267" w:rsidRPr="00B82DF1" w:rsidRDefault="00D65257" w:rsidP="00BA5267">
      <w:pPr>
        <w:widowControl/>
        <w:spacing w:line="360" w:lineRule="auto"/>
        <w:jc w:val="right"/>
        <w:rPr>
          <w:kern w:val="0"/>
          <w:sz w:val="24"/>
        </w:rPr>
      </w:pPr>
      <w:r w:rsidRPr="00D65257">
        <w:rPr>
          <w:rFonts w:eastAsia="PMingLiU"/>
          <w:kern w:val="0"/>
          <w:sz w:val="24"/>
          <w:lang w:eastAsia="zh-TW"/>
        </w:rPr>
        <w:t>2014</w:t>
      </w:r>
      <w:r w:rsidRPr="00D65257">
        <w:rPr>
          <w:rFonts w:eastAsia="PMingLiU" w:hint="eastAsia"/>
          <w:kern w:val="0"/>
          <w:sz w:val="24"/>
          <w:lang w:eastAsia="zh-TW"/>
        </w:rPr>
        <w:t>年</w:t>
      </w:r>
      <w:r w:rsidRPr="00D65257">
        <w:rPr>
          <w:rFonts w:eastAsia="PMingLiU"/>
          <w:kern w:val="0"/>
          <w:sz w:val="24"/>
          <w:lang w:eastAsia="zh-TW"/>
        </w:rPr>
        <w:t>11</w:t>
      </w:r>
      <w:r w:rsidRPr="00D65257">
        <w:rPr>
          <w:rFonts w:eastAsia="PMingLiU" w:hint="eastAsia"/>
          <w:kern w:val="0"/>
          <w:sz w:val="24"/>
          <w:lang w:eastAsia="zh-TW"/>
        </w:rPr>
        <w:t>月</w:t>
      </w:r>
    </w:p>
    <w:p w:rsidR="00396D30" w:rsidRPr="00B82DF1" w:rsidRDefault="00396D30"/>
    <w:sectPr w:rsidR="00396D30" w:rsidRPr="00B82DF1" w:rsidSect="00396D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93" w:rsidRDefault="00585C93" w:rsidP="00724979">
      <w:r>
        <w:separator/>
      </w:r>
    </w:p>
  </w:endnote>
  <w:endnote w:type="continuationSeparator" w:id="0">
    <w:p w:rsidR="00585C93" w:rsidRDefault="00585C93" w:rsidP="007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57" w:rsidRDefault="00D652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57" w:rsidRDefault="00D652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57" w:rsidRDefault="00D652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93" w:rsidRDefault="00585C93" w:rsidP="00724979">
      <w:r>
        <w:separator/>
      </w:r>
    </w:p>
  </w:footnote>
  <w:footnote w:type="continuationSeparator" w:id="0">
    <w:p w:rsidR="00585C93" w:rsidRDefault="00585C93" w:rsidP="0072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57" w:rsidRDefault="00D65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 w:rsidP="00D6525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57" w:rsidRDefault="00D65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02EDA"/>
    <w:multiLevelType w:val="hybridMultilevel"/>
    <w:tmpl w:val="9D58E568"/>
    <w:lvl w:ilvl="0" w:tplc="B0BCD018">
      <w:start w:val="11"/>
      <w:numFmt w:val="decimal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775"/>
    <w:rsid w:val="0004036A"/>
    <w:rsid w:val="00080775"/>
    <w:rsid w:val="00121F7F"/>
    <w:rsid w:val="00295BD3"/>
    <w:rsid w:val="00295D40"/>
    <w:rsid w:val="002F2A86"/>
    <w:rsid w:val="00396D30"/>
    <w:rsid w:val="00414083"/>
    <w:rsid w:val="004831A5"/>
    <w:rsid w:val="004A0D58"/>
    <w:rsid w:val="004E09BE"/>
    <w:rsid w:val="00522DB3"/>
    <w:rsid w:val="0054781F"/>
    <w:rsid w:val="00585C93"/>
    <w:rsid w:val="00604087"/>
    <w:rsid w:val="00724979"/>
    <w:rsid w:val="00781780"/>
    <w:rsid w:val="007D1CA8"/>
    <w:rsid w:val="00821503"/>
    <w:rsid w:val="008422C2"/>
    <w:rsid w:val="0085678B"/>
    <w:rsid w:val="008E352F"/>
    <w:rsid w:val="00976B1B"/>
    <w:rsid w:val="00A77E4E"/>
    <w:rsid w:val="00B82DF1"/>
    <w:rsid w:val="00BA5267"/>
    <w:rsid w:val="00CB4EB3"/>
    <w:rsid w:val="00CD3CBD"/>
    <w:rsid w:val="00D13560"/>
    <w:rsid w:val="00D30525"/>
    <w:rsid w:val="00D65257"/>
    <w:rsid w:val="00E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724979"/>
    <w:pPr>
      <w:suppressAutoHyphens w:val="0"/>
      <w:ind w:firstLineChars="200" w:firstLine="420"/>
    </w:pPr>
    <w:rPr>
      <w:rFonts w:ascii="Calibri" w:hAnsi="Calibri"/>
      <w:kern w:val="2"/>
      <w:szCs w:val="22"/>
    </w:rPr>
  </w:style>
  <w:style w:type="character" w:styleId="a6">
    <w:name w:val="Hyperlink"/>
    <w:rsid w:val="00BA5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yjs@xmu.edu.c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zx@xmu.edu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se.xmu.edu.cn/announcements/2013-12-03-134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@xm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xmu.edu.c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Windows 用户</cp:lastModifiedBy>
  <cp:revision>17</cp:revision>
  <dcterms:created xsi:type="dcterms:W3CDTF">2014-11-14T02:47:00Z</dcterms:created>
  <dcterms:modified xsi:type="dcterms:W3CDTF">2014-11-24T07:40:00Z</dcterms:modified>
</cp:coreProperties>
</file>